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FDFF8" w14:textId="5EF62E75" w:rsidR="00EE4B8C" w:rsidRPr="00D53D31" w:rsidRDefault="00EE4B8C" w:rsidP="00EE4B8C">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9-</w:t>
      </w:r>
      <w:r w:rsidRPr="00D53D31">
        <w:rPr>
          <w:rFonts w:cs="Arial"/>
          <w:b/>
          <w:sz w:val="24"/>
          <w:szCs w:val="24"/>
          <w:lang w:val="sv-SE"/>
        </w:rPr>
        <w:t>e</w:t>
      </w:r>
      <w:r w:rsidRPr="00D53D31">
        <w:rPr>
          <w:rFonts w:cs="Arial"/>
          <w:b/>
          <w:sz w:val="24"/>
          <w:szCs w:val="24"/>
          <w:lang w:val="sv-SE"/>
        </w:rPr>
        <w:tab/>
        <w:t>R3-20</w:t>
      </w:r>
      <w:r w:rsidR="00EA3344">
        <w:rPr>
          <w:rFonts w:cs="Arial"/>
          <w:b/>
          <w:sz w:val="24"/>
          <w:szCs w:val="24"/>
          <w:lang w:val="sv-SE"/>
        </w:rPr>
        <w:t>4779</w:t>
      </w:r>
    </w:p>
    <w:p w14:paraId="251010FA" w14:textId="77777777" w:rsidR="00EE4B8C" w:rsidRDefault="00EE4B8C" w:rsidP="00EE4B8C">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sidRPr="00E1628D">
        <w:rPr>
          <w:rFonts w:eastAsia="PMingLiU"/>
          <w:noProof w:val="0"/>
          <w:sz w:val="24"/>
          <w:szCs w:val="28"/>
          <w:vertAlign w:val="superscript"/>
          <w:lang w:eastAsia="zh-TW"/>
        </w:rPr>
        <w:t>th</w:t>
      </w:r>
      <w:r>
        <w:rPr>
          <w:rFonts w:eastAsia="PMingLiU"/>
          <w:noProof w:val="0"/>
          <w:sz w:val="24"/>
          <w:szCs w:val="28"/>
          <w:lang w:eastAsia="zh-TW"/>
        </w:rPr>
        <w:t xml:space="preserve"> August – 28</w:t>
      </w:r>
      <w:r w:rsidRPr="00193FDC">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7467FF2A" w14:textId="77777777" w:rsidR="00EE4B8C" w:rsidRDefault="00EE4B8C" w:rsidP="00EE4B8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49C97630"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5663AE">
        <w:rPr>
          <w:sz w:val="22"/>
          <w:lang w:val="en-GB"/>
        </w:rPr>
        <w:t>09.3.4</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21013140"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B642DA" w:rsidRPr="00B642DA">
        <w:rPr>
          <w:sz w:val="22"/>
          <w:lang w:val="en-GB"/>
        </w:rPr>
        <w:t>Mea</w:t>
      </w:r>
      <w:r w:rsidR="00485E04">
        <w:rPr>
          <w:sz w:val="22"/>
          <w:lang w:val="en-GB"/>
        </w:rPr>
        <w:t>surement gap deactivation over</w:t>
      </w:r>
      <w:r w:rsidR="00B642DA" w:rsidRPr="00B642DA">
        <w:rPr>
          <w:sz w:val="22"/>
          <w:lang w:val="en-GB"/>
        </w:rPr>
        <w:t xml:space="preserve"> F1AP.</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1E4FEEFE" w:rsidR="00120883" w:rsidRPr="007044DE" w:rsidRDefault="00120883" w:rsidP="00BB323A">
      <w:pPr>
        <w:spacing w:after="0"/>
        <w:jc w:val="both"/>
        <w:rPr>
          <w:lang w:val="en-GB"/>
        </w:rPr>
      </w:pPr>
      <w:r w:rsidRPr="007044DE">
        <w:rPr>
          <w:lang w:val="en-GB"/>
        </w:rPr>
        <w:t xml:space="preserve">In the </w:t>
      </w:r>
      <w:r w:rsidR="00BB323A" w:rsidRPr="007044DE">
        <w:rPr>
          <w:lang w:val="en-GB"/>
        </w:rPr>
        <w:t xml:space="preserve">previous meeting </w:t>
      </w:r>
      <w:r w:rsidR="00BA21C5">
        <w:rPr>
          <w:lang w:val="en-GB"/>
        </w:rPr>
        <w:t xml:space="preserve">the issue of </w:t>
      </w:r>
      <w:bookmarkStart w:id="0" w:name="_Hlk40085719"/>
      <w:r w:rsidR="00BA21C5">
        <w:rPr>
          <w:lang w:val="en-GB"/>
        </w:rPr>
        <w:t xml:space="preserve">Measurement Gap deactivation </w:t>
      </w:r>
      <w:bookmarkEnd w:id="0"/>
      <w:r w:rsidR="007D3CE8">
        <w:rPr>
          <w:lang w:val="en-GB"/>
        </w:rPr>
        <w:t xml:space="preserve">had been discussed. In the following we </w:t>
      </w:r>
      <w:r w:rsidR="007D3CE8" w:rsidRPr="007044DE">
        <w:rPr>
          <w:lang w:val="en-GB"/>
        </w:rPr>
        <w:t xml:space="preserve">will further elaborate on this </w:t>
      </w:r>
      <w:r w:rsidR="007D3CE8">
        <w:rPr>
          <w:lang w:val="en-GB"/>
        </w:rPr>
        <w:t>issue</w:t>
      </w:r>
      <w:r w:rsidR="007D3CE8" w:rsidRPr="007044DE">
        <w:rPr>
          <w:lang w:val="en-GB"/>
        </w:rPr>
        <w:t xml:space="preserve"> </w:t>
      </w:r>
      <w:r w:rsidR="007D3CE8">
        <w:rPr>
          <w:lang w:val="en-GB"/>
        </w:rPr>
        <w:t>and bring forward our proposals</w:t>
      </w:r>
    </w:p>
    <w:p w14:paraId="2C6DDFA8" w14:textId="71A36710" w:rsidR="00120883" w:rsidRDefault="00120883" w:rsidP="00120883">
      <w:pPr>
        <w:pStyle w:val="Heading1"/>
      </w:pPr>
      <w:bookmarkStart w:id="1" w:name="_Ref178064866"/>
      <w:r w:rsidRPr="00CE0424">
        <w:t>Discussion</w:t>
      </w:r>
      <w:bookmarkEnd w:id="1"/>
    </w:p>
    <w:p w14:paraId="4CA45BAA" w14:textId="43A412B2" w:rsidR="007D3CE8" w:rsidRDefault="007D3CE8" w:rsidP="007D3CE8">
      <w:pPr>
        <w:rPr>
          <w:rFonts w:cstheme="minorHAnsi"/>
          <w:lang w:val="en-GB"/>
        </w:rPr>
      </w:pPr>
      <w:r>
        <w:rPr>
          <w:rFonts w:cstheme="minorHAnsi"/>
          <w:lang w:val="en-GB"/>
        </w:rPr>
        <w:t xml:space="preserve">In the previous meeting, the issue of </w:t>
      </w:r>
      <w:r>
        <w:rPr>
          <w:lang w:val="en-GB"/>
        </w:rPr>
        <w:t xml:space="preserve">Measurement Gap deactivation </w:t>
      </w:r>
      <w:r>
        <w:rPr>
          <w:rFonts w:cstheme="minorHAnsi"/>
          <w:lang w:val="en-GB"/>
        </w:rPr>
        <w:t>was highlighted. After the discussion we read in the summary of offline discussions</w:t>
      </w:r>
      <w:r w:rsidR="00432735">
        <w:rPr>
          <w:rFonts w:cstheme="minorHAnsi"/>
          <w:lang w:val="en-GB"/>
        </w:rPr>
        <w:t xml:space="preserve"> in [3]</w:t>
      </w:r>
      <w:r>
        <w:rPr>
          <w:rFonts w:cstheme="minorHAnsi"/>
          <w:lang w:val="en-GB"/>
        </w:rPr>
        <w:t xml:space="preserve"> the following:</w:t>
      </w:r>
    </w:p>
    <w:p w14:paraId="29CBE027" w14:textId="77777777" w:rsidR="004823D0" w:rsidRPr="004823D0" w:rsidRDefault="004823D0" w:rsidP="004823D0">
      <w:pPr>
        <w:rPr>
          <w:color w:val="00B050"/>
          <w:lang w:val="en-GB"/>
        </w:rPr>
      </w:pPr>
      <w:r w:rsidRPr="004823D0">
        <w:rPr>
          <w:color w:val="00B050"/>
          <w:lang w:val="en-GB" w:eastAsia="zh-CN"/>
        </w:rPr>
        <w:t>Following agreements were proposed on the first round of offline discussion:</w:t>
      </w:r>
    </w:p>
    <w:p w14:paraId="0D62EFC5" w14:textId="77777777" w:rsidR="004823D0" w:rsidRPr="004823D0" w:rsidRDefault="004823D0" w:rsidP="004823D0">
      <w:pPr>
        <w:rPr>
          <w:color w:val="00B050"/>
          <w:lang w:val="en-GB" w:eastAsia="zh-CN"/>
        </w:rPr>
      </w:pPr>
      <w:r w:rsidRPr="004823D0">
        <w:rPr>
          <w:color w:val="00B050"/>
          <w:lang w:val="en-GB" w:eastAsia="zh-CN"/>
        </w:rPr>
        <w:t>It is proposed to acknowledge the issue, which is described as follows:</w:t>
      </w:r>
    </w:p>
    <w:p w14:paraId="27950381" w14:textId="77777777" w:rsidR="004823D0" w:rsidRPr="004823D0" w:rsidRDefault="004823D0" w:rsidP="004823D0">
      <w:pPr>
        <w:pStyle w:val="Proposal"/>
        <w:numPr>
          <w:ilvl w:val="0"/>
          <w:numId w:val="0"/>
        </w:numPr>
        <w:spacing w:line="254" w:lineRule="auto"/>
        <w:jc w:val="both"/>
        <w:rPr>
          <w:rFonts w:cstheme="minorHAnsi"/>
          <w:i/>
          <w:iCs/>
          <w:color w:val="00B050"/>
          <w:lang w:val="en-US"/>
        </w:rPr>
      </w:pPr>
      <w:r w:rsidRPr="004823D0">
        <w:rPr>
          <w:b w:val="0"/>
          <w:i/>
          <w:iCs/>
          <w:color w:val="00B050"/>
          <w:lang w:val="en-US"/>
        </w:rPr>
        <w:t>The MeasConfig IE included in the CU to DU RRC Information IE is used by gNB-CU to configure measurement gaps at the gNB-DU.</w:t>
      </w:r>
    </w:p>
    <w:p w14:paraId="1AB4226A" w14:textId="77777777" w:rsidR="004823D0" w:rsidRPr="004823D0" w:rsidRDefault="004823D0" w:rsidP="004823D0">
      <w:pPr>
        <w:spacing w:after="0"/>
        <w:rPr>
          <w:i/>
          <w:iCs/>
          <w:color w:val="00B050"/>
          <w:lang w:val="en-GB"/>
        </w:rPr>
      </w:pPr>
      <w:r w:rsidRPr="004823D0">
        <w:rPr>
          <w:rFonts w:cstheme="minorHAnsi"/>
          <w:i/>
          <w:iCs/>
          <w:color w:val="00B050"/>
          <w:lang w:val="en-US"/>
        </w:rPr>
        <w:t xml:space="preserve">MeasConfig IE consists of two types of information, the MeasObjectToAddModList IE and </w:t>
      </w:r>
      <w:r w:rsidRPr="004823D0">
        <w:rPr>
          <w:i/>
          <w:iCs/>
          <w:color w:val="00B050"/>
          <w:lang w:val="en-GB"/>
        </w:rPr>
        <w:t xml:space="preserve">measObjectToRemoveList IE. Usage of the first IE for adding, modifying and removing measurement gaps allows a state-less measurement gap handling at gNB-DU, usage of the latter IE for removal of measurement gaps implies a state-full measurement gap handling at gNB-DU. </w:t>
      </w:r>
    </w:p>
    <w:p w14:paraId="0B98F8FA" w14:textId="77777777" w:rsidR="004823D0" w:rsidRPr="004823D0" w:rsidRDefault="004823D0" w:rsidP="004823D0">
      <w:pPr>
        <w:spacing w:after="0"/>
        <w:rPr>
          <w:rFonts w:cstheme="minorHAnsi"/>
          <w:i/>
          <w:iCs/>
          <w:color w:val="00B050"/>
          <w:lang w:val="en-US"/>
        </w:rPr>
      </w:pPr>
      <w:r w:rsidRPr="004823D0">
        <w:rPr>
          <w:i/>
          <w:iCs/>
          <w:color w:val="00B050"/>
          <w:lang w:val="en-GB"/>
        </w:rPr>
        <w:t>A clarification is needed in TS38.473 about which IE to use for Measurement Gaps de-activation.</w:t>
      </w:r>
    </w:p>
    <w:p w14:paraId="069458B4" w14:textId="77777777" w:rsidR="004823D0" w:rsidRPr="004823D0" w:rsidRDefault="004823D0" w:rsidP="004823D0">
      <w:pPr>
        <w:rPr>
          <w:color w:val="00B050"/>
          <w:lang w:val="en-US" w:eastAsia="zh-CN"/>
        </w:rPr>
      </w:pPr>
    </w:p>
    <w:p w14:paraId="041BA89E" w14:textId="77777777" w:rsidR="004823D0" w:rsidRPr="004823D0" w:rsidRDefault="004823D0" w:rsidP="004823D0">
      <w:pPr>
        <w:rPr>
          <w:color w:val="00B050"/>
          <w:lang w:val="en-US" w:eastAsia="zh-CN"/>
        </w:rPr>
      </w:pPr>
      <w:r w:rsidRPr="004823D0">
        <w:rPr>
          <w:color w:val="00B050"/>
          <w:lang w:val="en-US" w:eastAsia="zh-CN"/>
        </w:rPr>
        <w:t>It is proposed to agree the following CRs:</w:t>
      </w:r>
    </w:p>
    <w:p w14:paraId="342063DB" w14:textId="77777777" w:rsidR="004823D0" w:rsidRPr="004823D0" w:rsidRDefault="004823D0" w:rsidP="004823D0">
      <w:pPr>
        <w:rPr>
          <w:color w:val="00B050"/>
          <w:lang w:val="en-US" w:eastAsia="zh-CN"/>
        </w:rPr>
      </w:pPr>
      <w:r w:rsidRPr="004823D0">
        <w:rPr>
          <w:color w:val="00B050"/>
          <w:lang w:val="en-US" w:eastAsia="zh-CN"/>
        </w:rPr>
        <w:t>R3-204066</w:t>
      </w:r>
    </w:p>
    <w:p w14:paraId="59A393B6" w14:textId="77777777" w:rsidR="004823D0" w:rsidRPr="004823D0" w:rsidRDefault="004823D0" w:rsidP="004823D0">
      <w:pPr>
        <w:rPr>
          <w:color w:val="00B050"/>
          <w:lang w:val="en-US" w:eastAsia="zh-CN"/>
        </w:rPr>
      </w:pPr>
      <w:r w:rsidRPr="004823D0">
        <w:rPr>
          <w:color w:val="00B050"/>
          <w:lang w:val="en-US" w:eastAsia="zh-CN"/>
        </w:rPr>
        <w:t>R3-204067</w:t>
      </w:r>
    </w:p>
    <w:p w14:paraId="12374065" w14:textId="733DE263" w:rsidR="004823D0" w:rsidRDefault="004823D0" w:rsidP="004823D0">
      <w:pPr>
        <w:rPr>
          <w:rFonts w:ascii="Calibri" w:hAnsi="Calibri" w:cs="Calibri"/>
          <w:lang w:val="en-GB"/>
        </w:rPr>
      </w:pPr>
      <w:r>
        <w:rPr>
          <w:rFonts w:ascii="Calibri" w:hAnsi="Calibri" w:cs="Calibri"/>
          <w:lang w:val="en-GB"/>
        </w:rPr>
        <w:t>Based on the outcome of the discussion, we highlight the problem we have identified and we provide our proposals to solve it.</w:t>
      </w:r>
    </w:p>
    <w:p w14:paraId="23BBD9EA" w14:textId="77777777" w:rsidR="007D3CE8" w:rsidRDefault="007D3CE8" w:rsidP="00BB323A">
      <w:pPr>
        <w:pStyle w:val="Proposal"/>
        <w:numPr>
          <w:ilvl w:val="0"/>
          <w:numId w:val="0"/>
        </w:numPr>
        <w:tabs>
          <w:tab w:val="clear" w:pos="1701"/>
        </w:tabs>
        <w:spacing w:line="256" w:lineRule="auto"/>
        <w:jc w:val="both"/>
        <w:rPr>
          <w:b w:val="0"/>
          <w:lang w:val="en-US"/>
        </w:rPr>
      </w:pPr>
    </w:p>
    <w:p w14:paraId="6F4B1292" w14:textId="39B65A88" w:rsidR="00294356" w:rsidRDefault="00294356" w:rsidP="00BB323A">
      <w:pPr>
        <w:pStyle w:val="Proposal"/>
        <w:numPr>
          <w:ilvl w:val="0"/>
          <w:numId w:val="0"/>
        </w:numPr>
        <w:tabs>
          <w:tab w:val="clear" w:pos="1701"/>
        </w:tabs>
        <w:spacing w:line="256" w:lineRule="auto"/>
        <w:jc w:val="both"/>
        <w:rPr>
          <w:b w:val="0"/>
          <w:lang w:val="en-US"/>
        </w:rPr>
      </w:pPr>
      <w:r>
        <w:rPr>
          <w:b w:val="0"/>
          <w:lang w:val="en-US"/>
        </w:rPr>
        <w:t xml:space="preserve">The use case we would like to </w:t>
      </w:r>
      <w:r w:rsidR="00981BA2">
        <w:rPr>
          <w:b w:val="0"/>
          <w:lang w:val="en-US"/>
        </w:rPr>
        <w:t>analyse</w:t>
      </w:r>
      <w:r>
        <w:rPr>
          <w:b w:val="0"/>
          <w:lang w:val="en-US"/>
        </w:rPr>
        <w:t xml:space="preserve"> is </w:t>
      </w:r>
      <w:r w:rsidR="00981BA2">
        <w:rPr>
          <w:b w:val="0"/>
          <w:lang w:val="en-US"/>
        </w:rPr>
        <w:t>the following</w:t>
      </w:r>
      <w:r>
        <w:rPr>
          <w:b w:val="0"/>
          <w:lang w:val="en-US"/>
        </w:rPr>
        <w:t xml:space="preserve">. The </w:t>
      </w:r>
      <w:r w:rsidR="00981BA2">
        <w:rPr>
          <w:b w:val="0"/>
          <w:lang w:val="en-US"/>
        </w:rPr>
        <w:t>gNB-</w:t>
      </w:r>
      <w:r>
        <w:rPr>
          <w:b w:val="0"/>
          <w:lang w:val="en-US"/>
        </w:rPr>
        <w:t xml:space="preserve">DU has some specific measurement gaps configured. At some point though </w:t>
      </w:r>
      <w:r w:rsidR="00981BA2">
        <w:rPr>
          <w:b w:val="0"/>
          <w:lang w:val="en-US"/>
        </w:rPr>
        <w:t>gNB-</w:t>
      </w:r>
      <w:r>
        <w:rPr>
          <w:b w:val="0"/>
          <w:lang w:val="en-US"/>
        </w:rPr>
        <w:t xml:space="preserve">CU </w:t>
      </w:r>
      <w:r w:rsidR="00EE5F4F">
        <w:rPr>
          <w:b w:val="0"/>
          <w:lang w:val="en-US"/>
        </w:rPr>
        <w:t xml:space="preserve">realizes some of those measurement gaps are no longer needed and </w:t>
      </w:r>
      <w:r>
        <w:rPr>
          <w:b w:val="0"/>
          <w:lang w:val="en-US"/>
        </w:rPr>
        <w:t xml:space="preserve">wants </w:t>
      </w:r>
      <w:r w:rsidR="00EE5F4F">
        <w:rPr>
          <w:b w:val="0"/>
          <w:lang w:val="en-US"/>
        </w:rPr>
        <w:t>them</w:t>
      </w:r>
      <w:r>
        <w:rPr>
          <w:b w:val="0"/>
          <w:lang w:val="en-US"/>
        </w:rPr>
        <w:t xml:space="preserve"> to be deactivated. The question we are trying to answer is how the </w:t>
      </w:r>
      <w:r w:rsidR="00981BA2">
        <w:rPr>
          <w:b w:val="0"/>
          <w:lang w:val="en-US"/>
        </w:rPr>
        <w:t>gNB-</w:t>
      </w:r>
      <w:r>
        <w:rPr>
          <w:b w:val="0"/>
          <w:lang w:val="en-US"/>
        </w:rPr>
        <w:t xml:space="preserve">CU informs the </w:t>
      </w:r>
      <w:r w:rsidR="00981BA2">
        <w:rPr>
          <w:b w:val="0"/>
          <w:lang w:val="en-US"/>
        </w:rPr>
        <w:t>gNB-</w:t>
      </w:r>
      <w:r>
        <w:rPr>
          <w:b w:val="0"/>
          <w:lang w:val="en-US"/>
        </w:rPr>
        <w:t>DU about its decision.</w:t>
      </w:r>
    </w:p>
    <w:p w14:paraId="2E9203D8" w14:textId="22253FDE" w:rsidR="00294356" w:rsidRDefault="00294356" w:rsidP="00BB323A">
      <w:pPr>
        <w:pStyle w:val="Proposal"/>
        <w:numPr>
          <w:ilvl w:val="0"/>
          <w:numId w:val="0"/>
        </w:numPr>
        <w:tabs>
          <w:tab w:val="clear" w:pos="1701"/>
        </w:tabs>
        <w:spacing w:line="256" w:lineRule="auto"/>
        <w:jc w:val="both"/>
        <w:rPr>
          <w:b w:val="0"/>
          <w:lang w:val="en-US"/>
        </w:rPr>
      </w:pPr>
      <w:r>
        <w:rPr>
          <w:b w:val="0"/>
          <w:lang w:val="en-US"/>
        </w:rPr>
        <w:lastRenderedPageBreak/>
        <w:t xml:space="preserve">We start by looking in TS 38.473 at the relevant information element namely </w:t>
      </w:r>
      <w:r w:rsidRPr="00294356">
        <w:rPr>
          <w:b w:val="0"/>
          <w:i/>
          <w:iCs/>
          <w:lang w:val="en-US"/>
        </w:rPr>
        <w:t xml:space="preserve">CU to DU RRC Information </w:t>
      </w:r>
      <w:r>
        <w:rPr>
          <w:b w:val="0"/>
          <w:lang w:val="en-US"/>
        </w:rPr>
        <w:t>IE where we find the following:</w:t>
      </w:r>
    </w:p>
    <w:p w14:paraId="22976FC6" w14:textId="77777777" w:rsidR="00294356" w:rsidRPr="00EA5FA7" w:rsidRDefault="00294356" w:rsidP="00294356">
      <w:pPr>
        <w:pStyle w:val="Heading4"/>
        <w:numPr>
          <w:ilvl w:val="0"/>
          <w:numId w:val="0"/>
        </w:numPr>
        <w:ind w:left="864" w:hanging="864"/>
      </w:pPr>
      <w:bookmarkStart w:id="2" w:name="_Toc20955929"/>
      <w:bookmarkStart w:id="3" w:name="_Toc29893047"/>
      <w:bookmarkStart w:id="4" w:name="_Toc36556984"/>
      <w:r w:rsidRPr="00EA5FA7">
        <w:t>9.3.1.25</w:t>
      </w:r>
      <w:r w:rsidRPr="00EA5FA7">
        <w:tab/>
        <w:t>CU to DU RRC Information</w:t>
      </w:r>
      <w:bookmarkEnd w:id="2"/>
      <w:bookmarkEnd w:id="3"/>
      <w:bookmarkEnd w:id="4"/>
    </w:p>
    <w:p w14:paraId="26A7CDD5" w14:textId="77777777" w:rsidR="00294356" w:rsidRPr="00981BA2" w:rsidRDefault="00294356" w:rsidP="00294356">
      <w:pPr>
        <w:rPr>
          <w:lang w:val="en-GB" w:eastAsia="zh-CN"/>
        </w:rPr>
      </w:pPr>
      <w:r w:rsidRPr="00981BA2">
        <w:rPr>
          <w:lang w:val="en-GB"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294356" w:rsidRPr="00EA5FA7" w14:paraId="2F0521B5" w14:textId="77777777" w:rsidTr="00BA0B1B">
        <w:tc>
          <w:tcPr>
            <w:tcW w:w="1784" w:type="dxa"/>
          </w:tcPr>
          <w:p w14:paraId="0E902220" w14:textId="77777777" w:rsidR="00294356" w:rsidRPr="00EA5FA7" w:rsidRDefault="00294356" w:rsidP="00BA0B1B">
            <w:pPr>
              <w:pStyle w:val="TAH"/>
              <w:rPr>
                <w:lang w:eastAsia="ja-JP"/>
              </w:rPr>
            </w:pPr>
            <w:r w:rsidRPr="00EA5FA7">
              <w:rPr>
                <w:lang w:eastAsia="ja-JP"/>
              </w:rPr>
              <w:t>IE/Group Name</w:t>
            </w:r>
          </w:p>
        </w:tc>
        <w:tc>
          <w:tcPr>
            <w:tcW w:w="1134" w:type="dxa"/>
          </w:tcPr>
          <w:p w14:paraId="4A79CC83" w14:textId="77777777" w:rsidR="00294356" w:rsidRPr="00EA5FA7" w:rsidRDefault="00294356" w:rsidP="00BA0B1B">
            <w:pPr>
              <w:pStyle w:val="TAH"/>
              <w:rPr>
                <w:lang w:eastAsia="ja-JP"/>
              </w:rPr>
            </w:pPr>
            <w:r w:rsidRPr="00EA5FA7">
              <w:rPr>
                <w:lang w:eastAsia="ja-JP"/>
              </w:rPr>
              <w:t>Presence</w:t>
            </w:r>
          </w:p>
        </w:tc>
        <w:tc>
          <w:tcPr>
            <w:tcW w:w="850" w:type="dxa"/>
          </w:tcPr>
          <w:p w14:paraId="3DA7A1D8" w14:textId="77777777" w:rsidR="00294356" w:rsidRPr="00EA5FA7" w:rsidRDefault="00294356" w:rsidP="00BA0B1B">
            <w:pPr>
              <w:pStyle w:val="TAH"/>
              <w:rPr>
                <w:lang w:eastAsia="ja-JP"/>
              </w:rPr>
            </w:pPr>
            <w:r w:rsidRPr="00EA5FA7">
              <w:rPr>
                <w:lang w:eastAsia="ja-JP"/>
              </w:rPr>
              <w:t>Range</w:t>
            </w:r>
          </w:p>
        </w:tc>
        <w:tc>
          <w:tcPr>
            <w:tcW w:w="1418" w:type="dxa"/>
          </w:tcPr>
          <w:p w14:paraId="62F8B6A8" w14:textId="77777777" w:rsidR="00294356" w:rsidRPr="00EA5FA7" w:rsidRDefault="00294356" w:rsidP="00BA0B1B">
            <w:pPr>
              <w:pStyle w:val="TAH"/>
              <w:rPr>
                <w:lang w:eastAsia="ja-JP"/>
              </w:rPr>
            </w:pPr>
            <w:r w:rsidRPr="00EA5FA7">
              <w:rPr>
                <w:lang w:eastAsia="ja-JP"/>
              </w:rPr>
              <w:t>IE type and reference</w:t>
            </w:r>
          </w:p>
        </w:tc>
        <w:tc>
          <w:tcPr>
            <w:tcW w:w="2551" w:type="dxa"/>
          </w:tcPr>
          <w:p w14:paraId="7A84270A" w14:textId="77777777" w:rsidR="00294356" w:rsidRPr="00EA5FA7" w:rsidRDefault="00294356" w:rsidP="00BA0B1B">
            <w:pPr>
              <w:pStyle w:val="TAH"/>
              <w:rPr>
                <w:lang w:eastAsia="ja-JP"/>
              </w:rPr>
            </w:pPr>
            <w:r w:rsidRPr="00EA5FA7">
              <w:rPr>
                <w:lang w:eastAsia="ja-JP"/>
              </w:rPr>
              <w:t>Semantics description</w:t>
            </w:r>
          </w:p>
        </w:tc>
        <w:tc>
          <w:tcPr>
            <w:tcW w:w="1134" w:type="dxa"/>
          </w:tcPr>
          <w:p w14:paraId="3ADAACEF" w14:textId="77777777" w:rsidR="00294356" w:rsidRPr="00EA5FA7" w:rsidRDefault="00294356" w:rsidP="00BA0B1B">
            <w:pPr>
              <w:pStyle w:val="TAH"/>
              <w:rPr>
                <w:lang w:eastAsia="ja-JP"/>
              </w:rPr>
            </w:pPr>
            <w:r w:rsidRPr="00EA5FA7">
              <w:rPr>
                <w:rFonts w:eastAsia="Malgun Gothic"/>
              </w:rPr>
              <w:t>Criticality</w:t>
            </w:r>
          </w:p>
        </w:tc>
        <w:tc>
          <w:tcPr>
            <w:tcW w:w="1134" w:type="dxa"/>
          </w:tcPr>
          <w:p w14:paraId="722921DD" w14:textId="77777777" w:rsidR="00294356" w:rsidRPr="00EA5FA7" w:rsidRDefault="00294356" w:rsidP="00BA0B1B">
            <w:pPr>
              <w:pStyle w:val="TAH"/>
              <w:rPr>
                <w:lang w:eastAsia="ja-JP"/>
              </w:rPr>
            </w:pPr>
            <w:r w:rsidRPr="00EA5FA7">
              <w:rPr>
                <w:rFonts w:eastAsia="Malgun Gothic"/>
              </w:rPr>
              <w:t>Assigned Criticality</w:t>
            </w:r>
          </w:p>
        </w:tc>
      </w:tr>
      <w:tr w:rsidR="00294356" w:rsidRPr="00EA5FA7" w14:paraId="0DF1E6EB" w14:textId="77777777" w:rsidTr="00BA0B1B">
        <w:tc>
          <w:tcPr>
            <w:tcW w:w="1784" w:type="dxa"/>
          </w:tcPr>
          <w:p w14:paraId="72EAF17F" w14:textId="77777777" w:rsidR="00294356" w:rsidRPr="00EA5FA7" w:rsidRDefault="00294356" w:rsidP="00BA0B1B">
            <w:pPr>
              <w:pStyle w:val="TAL"/>
              <w:rPr>
                <w:rFonts w:cs="Arial"/>
                <w:szCs w:val="18"/>
                <w:lang w:eastAsia="ja-JP"/>
              </w:rPr>
            </w:pPr>
            <w:r w:rsidRPr="00EA5FA7">
              <w:rPr>
                <w:lang w:eastAsia="zh-CN"/>
              </w:rPr>
              <w:t>CG-ConfigInfo</w:t>
            </w:r>
          </w:p>
        </w:tc>
        <w:tc>
          <w:tcPr>
            <w:tcW w:w="1134" w:type="dxa"/>
          </w:tcPr>
          <w:p w14:paraId="3A3F7FAF" w14:textId="77777777" w:rsidR="00294356" w:rsidRPr="00EA5FA7" w:rsidRDefault="00294356" w:rsidP="00BA0B1B">
            <w:pPr>
              <w:pStyle w:val="TAL"/>
              <w:rPr>
                <w:rFonts w:cs="Arial"/>
                <w:szCs w:val="18"/>
                <w:lang w:eastAsia="ja-JP"/>
              </w:rPr>
            </w:pPr>
            <w:r w:rsidRPr="00EA5FA7">
              <w:rPr>
                <w:lang w:eastAsia="zh-CN"/>
              </w:rPr>
              <w:t>O</w:t>
            </w:r>
          </w:p>
        </w:tc>
        <w:tc>
          <w:tcPr>
            <w:tcW w:w="850" w:type="dxa"/>
          </w:tcPr>
          <w:p w14:paraId="311241CE" w14:textId="77777777" w:rsidR="00294356" w:rsidRPr="00EA5FA7" w:rsidRDefault="00294356" w:rsidP="00BA0B1B">
            <w:pPr>
              <w:pStyle w:val="TAL"/>
              <w:rPr>
                <w:rFonts w:cs="Arial"/>
                <w:szCs w:val="18"/>
                <w:lang w:eastAsia="ja-JP"/>
              </w:rPr>
            </w:pPr>
          </w:p>
        </w:tc>
        <w:tc>
          <w:tcPr>
            <w:tcW w:w="1418" w:type="dxa"/>
          </w:tcPr>
          <w:p w14:paraId="24733E86" w14:textId="77777777" w:rsidR="00294356" w:rsidRPr="00EA5FA7" w:rsidRDefault="00294356" w:rsidP="00BA0B1B">
            <w:pPr>
              <w:pStyle w:val="TAL"/>
              <w:rPr>
                <w:rFonts w:cs="Arial"/>
                <w:szCs w:val="18"/>
                <w:lang w:eastAsia="ja-JP"/>
              </w:rPr>
            </w:pPr>
            <w:r w:rsidRPr="00EA5FA7">
              <w:rPr>
                <w:rFonts w:eastAsia="Yu Mincho" w:cs="Arial"/>
                <w:szCs w:val="18"/>
                <w:lang w:eastAsia="ja-JP"/>
              </w:rPr>
              <w:t>OCTET STRING</w:t>
            </w:r>
          </w:p>
        </w:tc>
        <w:tc>
          <w:tcPr>
            <w:tcW w:w="2551" w:type="dxa"/>
          </w:tcPr>
          <w:p w14:paraId="7432677A" w14:textId="77777777" w:rsidR="00294356" w:rsidRPr="00EA5FA7" w:rsidRDefault="00294356" w:rsidP="00BA0B1B">
            <w:pPr>
              <w:pStyle w:val="TAL"/>
              <w:rPr>
                <w:rFonts w:eastAsia="Malgun Gothic"/>
                <w:szCs w:val="18"/>
              </w:rPr>
            </w:pPr>
            <w:r w:rsidRPr="00EA5FA7">
              <w:rPr>
                <w:rFonts w:eastAsia="Malgun Gothic"/>
                <w:szCs w:val="18"/>
              </w:rPr>
              <w:t>CG-ConfigInfo, as defined in TS 38.331 [8].</w:t>
            </w:r>
          </w:p>
        </w:tc>
        <w:tc>
          <w:tcPr>
            <w:tcW w:w="1134" w:type="dxa"/>
          </w:tcPr>
          <w:p w14:paraId="4CB8BA7E" w14:textId="77777777" w:rsidR="00294356" w:rsidRPr="00EA5FA7" w:rsidRDefault="00294356" w:rsidP="00BA0B1B">
            <w:pPr>
              <w:pStyle w:val="TAC"/>
              <w:rPr>
                <w:rFonts w:eastAsia="Malgun Gothic"/>
                <w:szCs w:val="18"/>
              </w:rPr>
            </w:pPr>
            <w:r w:rsidRPr="00EA5FA7">
              <w:rPr>
                <w:rFonts w:eastAsia="Malgun Gothic"/>
              </w:rPr>
              <w:t>-</w:t>
            </w:r>
          </w:p>
        </w:tc>
        <w:tc>
          <w:tcPr>
            <w:tcW w:w="1134" w:type="dxa"/>
          </w:tcPr>
          <w:p w14:paraId="65D74152" w14:textId="77777777" w:rsidR="00294356" w:rsidRPr="00EA5FA7" w:rsidRDefault="00294356" w:rsidP="00BA0B1B">
            <w:pPr>
              <w:pStyle w:val="TAC"/>
              <w:rPr>
                <w:rFonts w:eastAsia="Malgun Gothic"/>
                <w:szCs w:val="18"/>
              </w:rPr>
            </w:pPr>
          </w:p>
        </w:tc>
      </w:tr>
      <w:tr w:rsidR="00294356" w:rsidRPr="00EA5FA7" w14:paraId="344ADE43" w14:textId="77777777" w:rsidTr="00BA0B1B">
        <w:tc>
          <w:tcPr>
            <w:tcW w:w="1784" w:type="dxa"/>
          </w:tcPr>
          <w:p w14:paraId="14349014" w14:textId="77777777" w:rsidR="00294356" w:rsidRPr="00EA5FA7" w:rsidRDefault="00294356" w:rsidP="00BA0B1B">
            <w:pPr>
              <w:pStyle w:val="TAL"/>
              <w:rPr>
                <w:rFonts w:cs="Arial"/>
                <w:szCs w:val="18"/>
                <w:lang w:eastAsia="ja-JP"/>
              </w:rPr>
            </w:pPr>
            <w:bookmarkStart w:id="5" w:name="_Hlk507487182"/>
            <w:r w:rsidRPr="00EA5FA7">
              <w:rPr>
                <w:lang w:eastAsia="zh-CN"/>
              </w:rPr>
              <w:t>UE-CapabilityRAT-ContainerList</w:t>
            </w:r>
            <w:bookmarkEnd w:id="5"/>
          </w:p>
        </w:tc>
        <w:tc>
          <w:tcPr>
            <w:tcW w:w="1134" w:type="dxa"/>
          </w:tcPr>
          <w:p w14:paraId="3F88066A" w14:textId="77777777" w:rsidR="00294356" w:rsidRPr="00EA5FA7" w:rsidRDefault="00294356" w:rsidP="00BA0B1B">
            <w:pPr>
              <w:pStyle w:val="TAL"/>
              <w:rPr>
                <w:rFonts w:cs="Arial"/>
                <w:szCs w:val="18"/>
                <w:lang w:eastAsia="ja-JP"/>
              </w:rPr>
            </w:pPr>
            <w:r w:rsidRPr="00EA5FA7">
              <w:rPr>
                <w:lang w:eastAsia="zh-CN"/>
              </w:rPr>
              <w:t>O</w:t>
            </w:r>
          </w:p>
        </w:tc>
        <w:tc>
          <w:tcPr>
            <w:tcW w:w="850" w:type="dxa"/>
          </w:tcPr>
          <w:p w14:paraId="606ADE5B" w14:textId="77777777" w:rsidR="00294356" w:rsidRPr="00EA5FA7" w:rsidRDefault="00294356" w:rsidP="00BA0B1B">
            <w:pPr>
              <w:pStyle w:val="TAL"/>
              <w:rPr>
                <w:rFonts w:cs="Arial"/>
                <w:i/>
                <w:szCs w:val="18"/>
                <w:lang w:eastAsia="ja-JP"/>
              </w:rPr>
            </w:pPr>
          </w:p>
        </w:tc>
        <w:tc>
          <w:tcPr>
            <w:tcW w:w="1418" w:type="dxa"/>
          </w:tcPr>
          <w:p w14:paraId="7EE13EB1" w14:textId="77777777" w:rsidR="00294356" w:rsidRPr="00EA5FA7" w:rsidRDefault="00294356" w:rsidP="00BA0B1B">
            <w:pPr>
              <w:pStyle w:val="TAL"/>
              <w:rPr>
                <w:rFonts w:cs="Arial"/>
                <w:szCs w:val="18"/>
                <w:lang w:eastAsia="ja-JP"/>
              </w:rPr>
            </w:pPr>
            <w:r w:rsidRPr="00EA5FA7">
              <w:rPr>
                <w:rFonts w:eastAsia="Yu Mincho" w:cs="Arial"/>
                <w:szCs w:val="18"/>
                <w:lang w:eastAsia="ja-JP"/>
              </w:rPr>
              <w:t>OCTET STRING</w:t>
            </w:r>
          </w:p>
        </w:tc>
        <w:tc>
          <w:tcPr>
            <w:tcW w:w="2551" w:type="dxa"/>
          </w:tcPr>
          <w:p w14:paraId="222F1340" w14:textId="77777777" w:rsidR="00294356" w:rsidRPr="00EA5FA7" w:rsidRDefault="00294356" w:rsidP="00BA0B1B">
            <w:pPr>
              <w:pStyle w:val="TAL"/>
              <w:rPr>
                <w:rFonts w:eastAsia="Malgun Gothic"/>
                <w:szCs w:val="18"/>
              </w:rPr>
            </w:pPr>
            <w:r w:rsidRPr="00EA5FA7">
              <w:rPr>
                <w:rFonts w:eastAsia="Malgun Gothic"/>
                <w:szCs w:val="18"/>
              </w:rPr>
              <w:t>This IE is used in the NG-RAN and it consists of the UE-CapabilityRAT-ContainerList, as defined in TS 38.331 [8].</w:t>
            </w:r>
          </w:p>
        </w:tc>
        <w:tc>
          <w:tcPr>
            <w:tcW w:w="1134" w:type="dxa"/>
          </w:tcPr>
          <w:p w14:paraId="030236FA" w14:textId="77777777" w:rsidR="00294356" w:rsidRPr="00EA5FA7" w:rsidRDefault="00294356" w:rsidP="00BA0B1B">
            <w:pPr>
              <w:pStyle w:val="TAC"/>
              <w:rPr>
                <w:rFonts w:eastAsia="Malgun Gothic"/>
                <w:szCs w:val="18"/>
              </w:rPr>
            </w:pPr>
            <w:r w:rsidRPr="00EA5FA7">
              <w:rPr>
                <w:rFonts w:eastAsia="Malgun Gothic"/>
              </w:rPr>
              <w:t>-</w:t>
            </w:r>
          </w:p>
        </w:tc>
        <w:tc>
          <w:tcPr>
            <w:tcW w:w="1134" w:type="dxa"/>
          </w:tcPr>
          <w:p w14:paraId="0703B531" w14:textId="77777777" w:rsidR="00294356" w:rsidRPr="00EA5FA7" w:rsidRDefault="00294356" w:rsidP="00BA0B1B">
            <w:pPr>
              <w:pStyle w:val="TAC"/>
              <w:rPr>
                <w:rFonts w:eastAsia="Malgun Gothic"/>
                <w:szCs w:val="18"/>
              </w:rPr>
            </w:pPr>
          </w:p>
        </w:tc>
      </w:tr>
      <w:tr w:rsidR="00294356" w:rsidRPr="00EA5FA7" w14:paraId="0BBEEDCB" w14:textId="77777777" w:rsidTr="00BA0B1B">
        <w:tc>
          <w:tcPr>
            <w:tcW w:w="1784" w:type="dxa"/>
          </w:tcPr>
          <w:p w14:paraId="373D896C" w14:textId="77777777" w:rsidR="00294356" w:rsidRPr="00CA0850" w:rsidRDefault="00294356" w:rsidP="00BA0B1B">
            <w:pPr>
              <w:pStyle w:val="TAL"/>
              <w:rPr>
                <w:highlight w:val="yellow"/>
                <w:lang w:eastAsia="zh-CN"/>
              </w:rPr>
            </w:pPr>
            <w:r w:rsidRPr="00CA0850">
              <w:rPr>
                <w:highlight w:val="yellow"/>
                <w:lang w:eastAsia="zh-CN"/>
              </w:rPr>
              <w:t xml:space="preserve">MeasConfig </w:t>
            </w:r>
          </w:p>
        </w:tc>
        <w:tc>
          <w:tcPr>
            <w:tcW w:w="1134" w:type="dxa"/>
          </w:tcPr>
          <w:p w14:paraId="4ECDBDB3" w14:textId="77777777" w:rsidR="00294356" w:rsidRPr="00CA0850" w:rsidRDefault="00294356" w:rsidP="00BA0B1B">
            <w:pPr>
              <w:pStyle w:val="TAL"/>
              <w:rPr>
                <w:highlight w:val="yellow"/>
                <w:lang w:eastAsia="zh-CN"/>
              </w:rPr>
            </w:pPr>
            <w:r w:rsidRPr="00CA0850">
              <w:rPr>
                <w:highlight w:val="yellow"/>
                <w:lang w:eastAsia="zh-CN"/>
              </w:rPr>
              <w:t>O</w:t>
            </w:r>
          </w:p>
        </w:tc>
        <w:tc>
          <w:tcPr>
            <w:tcW w:w="850" w:type="dxa"/>
          </w:tcPr>
          <w:p w14:paraId="45F36CDF" w14:textId="77777777" w:rsidR="00294356" w:rsidRPr="00CA0850" w:rsidRDefault="00294356" w:rsidP="00BA0B1B">
            <w:pPr>
              <w:pStyle w:val="TAL"/>
              <w:rPr>
                <w:rFonts w:cs="Arial"/>
                <w:i/>
                <w:szCs w:val="18"/>
                <w:highlight w:val="yellow"/>
                <w:lang w:eastAsia="ja-JP"/>
              </w:rPr>
            </w:pPr>
          </w:p>
        </w:tc>
        <w:tc>
          <w:tcPr>
            <w:tcW w:w="1418" w:type="dxa"/>
          </w:tcPr>
          <w:p w14:paraId="26A46F9E" w14:textId="77777777" w:rsidR="00294356" w:rsidRPr="00CA0850" w:rsidRDefault="00294356" w:rsidP="00BA0B1B">
            <w:pPr>
              <w:pStyle w:val="TAL"/>
              <w:rPr>
                <w:rFonts w:eastAsia="Yu Mincho" w:cs="Arial"/>
                <w:szCs w:val="18"/>
                <w:highlight w:val="yellow"/>
                <w:lang w:eastAsia="ja-JP"/>
              </w:rPr>
            </w:pPr>
            <w:r w:rsidRPr="00CA0850">
              <w:rPr>
                <w:rFonts w:eastAsia="Yu Mincho" w:cs="Arial"/>
                <w:szCs w:val="18"/>
                <w:highlight w:val="yellow"/>
                <w:lang w:eastAsia="ja-JP"/>
              </w:rPr>
              <w:t>OCTET STRING</w:t>
            </w:r>
          </w:p>
        </w:tc>
        <w:tc>
          <w:tcPr>
            <w:tcW w:w="2551" w:type="dxa"/>
          </w:tcPr>
          <w:p w14:paraId="0D5ADA9E" w14:textId="77777777" w:rsidR="00294356" w:rsidRPr="00CA0850" w:rsidRDefault="00294356" w:rsidP="00BA0B1B">
            <w:pPr>
              <w:pStyle w:val="TAL"/>
              <w:rPr>
                <w:rFonts w:eastAsia="Malgun Gothic"/>
                <w:szCs w:val="18"/>
                <w:highlight w:val="yellow"/>
              </w:rPr>
            </w:pPr>
            <w:r w:rsidRPr="00CA0850">
              <w:rPr>
                <w:rFonts w:eastAsia="Malgun Gothic"/>
                <w:szCs w:val="18"/>
                <w:highlight w:val="yellow"/>
              </w:rPr>
              <w:t xml:space="preserve">MeasConfig, as defined in TS 38.331 [8] (without MeasGapConfig). </w:t>
            </w:r>
          </w:p>
          <w:p w14:paraId="7181872F" w14:textId="77777777" w:rsidR="00294356" w:rsidRPr="00CA0850" w:rsidRDefault="00294356" w:rsidP="00BA0B1B">
            <w:pPr>
              <w:pStyle w:val="TAL"/>
              <w:rPr>
                <w:rFonts w:eastAsia="Malgun Gothic"/>
                <w:szCs w:val="18"/>
                <w:highlight w:val="yellow"/>
              </w:rPr>
            </w:pPr>
            <w:r w:rsidRPr="00CA0850">
              <w:rPr>
                <w:rFonts w:eastAsia="Malgun Gothic"/>
                <w:szCs w:val="18"/>
                <w:highlight w:val="yellow"/>
              </w:rPr>
              <w:t>For EN-DC</w:t>
            </w:r>
            <w:r w:rsidRPr="00CA0850">
              <w:rPr>
                <w:szCs w:val="18"/>
                <w:highlight w:val="yellow"/>
                <w:lang w:eastAsia="zh-CN"/>
              </w:rPr>
              <w:t>/NGEN-DC</w:t>
            </w:r>
            <w:r w:rsidRPr="00CA0850">
              <w:rPr>
                <w:rFonts w:eastAsia="Malgun Gothic"/>
                <w:szCs w:val="18"/>
                <w:highlight w:val="yellow"/>
              </w:rPr>
              <w:t xml:space="preserve"> operation, includes </w:t>
            </w:r>
            <w:bookmarkStart w:id="6" w:name="_Hlk40080661"/>
            <w:r w:rsidRPr="00CA0850">
              <w:rPr>
                <w:rFonts w:eastAsia="Malgun Gothic"/>
                <w:szCs w:val="18"/>
                <w:highlight w:val="yellow"/>
              </w:rPr>
              <w:t>the list of FR2 frequencies for which the gNB-CU requests the gNB-DU to generate gaps.</w:t>
            </w:r>
            <w:bookmarkEnd w:id="6"/>
          </w:p>
          <w:p w14:paraId="112C013A" w14:textId="77777777" w:rsidR="00294356" w:rsidRPr="00CA0850" w:rsidRDefault="00294356" w:rsidP="00BA0B1B">
            <w:pPr>
              <w:pStyle w:val="TAL"/>
              <w:rPr>
                <w:rFonts w:eastAsia="Malgun Gothic"/>
                <w:szCs w:val="18"/>
                <w:highlight w:val="yellow"/>
              </w:rPr>
            </w:pPr>
            <w:r w:rsidRPr="00CA0850">
              <w:rPr>
                <w:rFonts w:eastAsia="Malgun Gothic"/>
                <w:szCs w:val="18"/>
                <w:highlight w:val="yellow"/>
              </w:rPr>
              <w:t xml:space="preserve">For </w:t>
            </w:r>
            <w:r w:rsidRPr="00CA0850">
              <w:rPr>
                <w:szCs w:val="18"/>
                <w:highlight w:val="yellow"/>
                <w:lang w:eastAsia="zh-CN"/>
              </w:rPr>
              <w:t>NG-RAN,NE-DC and MN for NR-NR DC</w:t>
            </w:r>
            <w:r w:rsidRPr="00CA0850">
              <w:rPr>
                <w:rFonts w:eastAsia="Malgun Gothic"/>
                <w:szCs w:val="18"/>
                <w:highlight w:val="yellow"/>
              </w:rPr>
              <w:t>, includes the list of FR1 and/or FR2 frequencies for which the gNB-CU requests the gNB-DU to generate gaps and the gap type (per-UE or per-FR).</w:t>
            </w:r>
          </w:p>
        </w:tc>
        <w:tc>
          <w:tcPr>
            <w:tcW w:w="1134" w:type="dxa"/>
          </w:tcPr>
          <w:p w14:paraId="6037B7F4" w14:textId="77777777" w:rsidR="00294356" w:rsidRPr="00CA0850" w:rsidRDefault="00294356" w:rsidP="00BA0B1B">
            <w:pPr>
              <w:pStyle w:val="TAC"/>
              <w:rPr>
                <w:rFonts w:eastAsia="Malgun Gothic"/>
                <w:szCs w:val="18"/>
                <w:highlight w:val="yellow"/>
              </w:rPr>
            </w:pPr>
            <w:r w:rsidRPr="00CA0850">
              <w:rPr>
                <w:rFonts w:eastAsia="Malgun Gothic"/>
                <w:highlight w:val="yellow"/>
              </w:rPr>
              <w:t>-</w:t>
            </w:r>
          </w:p>
        </w:tc>
        <w:tc>
          <w:tcPr>
            <w:tcW w:w="1134" w:type="dxa"/>
          </w:tcPr>
          <w:p w14:paraId="5498FA16" w14:textId="77777777" w:rsidR="00294356" w:rsidRPr="00CA0850" w:rsidRDefault="00294356" w:rsidP="00BA0B1B">
            <w:pPr>
              <w:pStyle w:val="TAC"/>
              <w:rPr>
                <w:rFonts w:eastAsia="Malgun Gothic"/>
                <w:szCs w:val="18"/>
                <w:highlight w:val="yellow"/>
              </w:rPr>
            </w:pPr>
          </w:p>
        </w:tc>
      </w:tr>
      <w:tr w:rsidR="00294356" w:rsidRPr="00EA5FA7" w14:paraId="25AD1079" w14:textId="77777777" w:rsidTr="00BA0B1B">
        <w:tc>
          <w:tcPr>
            <w:tcW w:w="1784" w:type="dxa"/>
          </w:tcPr>
          <w:p w14:paraId="36B54962" w14:textId="77777777" w:rsidR="00294356" w:rsidRPr="00EA5FA7" w:rsidRDefault="00294356" w:rsidP="00BA0B1B">
            <w:pPr>
              <w:pStyle w:val="TAL"/>
              <w:rPr>
                <w:lang w:eastAsia="zh-CN"/>
              </w:rPr>
            </w:pPr>
            <w:r w:rsidRPr="00EA5FA7">
              <w:rPr>
                <w:lang w:eastAsia="zh-CN"/>
              </w:rPr>
              <w:t>Handover Preparation Information</w:t>
            </w:r>
          </w:p>
        </w:tc>
        <w:tc>
          <w:tcPr>
            <w:tcW w:w="1134" w:type="dxa"/>
          </w:tcPr>
          <w:p w14:paraId="63CCF6C3" w14:textId="77777777" w:rsidR="00294356" w:rsidRPr="00EA5FA7" w:rsidRDefault="00294356" w:rsidP="00BA0B1B">
            <w:pPr>
              <w:pStyle w:val="TAL"/>
              <w:rPr>
                <w:lang w:eastAsia="zh-CN"/>
              </w:rPr>
            </w:pPr>
            <w:r w:rsidRPr="00EA5FA7">
              <w:rPr>
                <w:lang w:eastAsia="zh-CN"/>
              </w:rPr>
              <w:t>O</w:t>
            </w:r>
          </w:p>
        </w:tc>
        <w:tc>
          <w:tcPr>
            <w:tcW w:w="850" w:type="dxa"/>
          </w:tcPr>
          <w:p w14:paraId="49237F97" w14:textId="77777777" w:rsidR="00294356" w:rsidRPr="00EA5FA7" w:rsidRDefault="00294356" w:rsidP="00BA0B1B">
            <w:pPr>
              <w:pStyle w:val="TAL"/>
              <w:rPr>
                <w:rFonts w:cs="Arial"/>
                <w:i/>
                <w:szCs w:val="18"/>
                <w:lang w:eastAsia="ja-JP"/>
              </w:rPr>
            </w:pPr>
          </w:p>
        </w:tc>
        <w:tc>
          <w:tcPr>
            <w:tcW w:w="1418" w:type="dxa"/>
          </w:tcPr>
          <w:p w14:paraId="71E29B25"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1D66CBBC" w14:textId="77777777" w:rsidR="00294356" w:rsidRPr="00EA5FA7" w:rsidRDefault="00294356" w:rsidP="00BA0B1B">
            <w:pPr>
              <w:pStyle w:val="TAL"/>
              <w:rPr>
                <w:rFonts w:eastAsia="Malgun Gothic"/>
                <w:szCs w:val="18"/>
              </w:rPr>
            </w:pPr>
            <w:r w:rsidRPr="00EA5FA7">
              <w:rPr>
                <w:rFonts w:eastAsia="Malgun Gothic"/>
                <w:szCs w:val="18"/>
              </w:rPr>
              <w:t>HandoverPreparationInformation, as defined in TS 38.331 [8].</w:t>
            </w:r>
          </w:p>
        </w:tc>
        <w:tc>
          <w:tcPr>
            <w:tcW w:w="1134" w:type="dxa"/>
          </w:tcPr>
          <w:p w14:paraId="0BA2B75A"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Pr>
          <w:p w14:paraId="7C60B92E"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5A0EB364" w14:textId="77777777" w:rsidTr="00BA0B1B">
        <w:tc>
          <w:tcPr>
            <w:tcW w:w="1784" w:type="dxa"/>
            <w:tcBorders>
              <w:top w:val="single" w:sz="4" w:space="0" w:color="auto"/>
              <w:left w:val="single" w:sz="4" w:space="0" w:color="auto"/>
              <w:bottom w:val="single" w:sz="4" w:space="0" w:color="auto"/>
              <w:right w:val="single" w:sz="4" w:space="0" w:color="auto"/>
            </w:tcBorders>
          </w:tcPr>
          <w:p w14:paraId="7B5DC80C" w14:textId="77777777" w:rsidR="00294356" w:rsidRPr="00EA5FA7" w:rsidRDefault="00294356" w:rsidP="00BA0B1B">
            <w:pPr>
              <w:pStyle w:val="TAL"/>
              <w:rPr>
                <w:lang w:eastAsia="zh-CN"/>
              </w:rPr>
            </w:pPr>
            <w:r w:rsidRPr="00EA5FA7">
              <w:rPr>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57D0693F" w14:textId="77777777" w:rsidR="00294356" w:rsidRPr="00EA5FA7" w:rsidRDefault="00294356" w:rsidP="00BA0B1B">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71627D83"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75EC72"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8FCB3F2" w14:textId="77777777" w:rsidR="00294356" w:rsidRPr="00EA5FA7" w:rsidRDefault="00294356" w:rsidP="00BA0B1B">
            <w:pPr>
              <w:pStyle w:val="TAL"/>
              <w:rPr>
                <w:rFonts w:eastAsia="Malgun Gothic"/>
                <w:szCs w:val="18"/>
              </w:rPr>
            </w:pPr>
            <w:r w:rsidRPr="00EA5FA7">
              <w:rPr>
                <w:rFonts w:eastAsia="Malgun Gothic"/>
                <w:szCs w:val="18"/>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21901F49"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310CFB3A"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2DBC1C32" w14:textId="77777777" w:rsidTr="00BA0B1B">
        <w:tc>
          <w:tcPr>
            <w:tcW w:w="1784" w:type="dxa"/>
            <w:tcBorders>
              <w:top w:val="single" w:sz="4" w:space="0" w:color="auto"/>
              <w:left w:val="single" w:sz="4" w:space="0" w:color="auto"/>
              <w:bottom w:val="single" w:sz="4" w:space="0" w:color="auto"/>
              <w:right w:val="single" w:sz="4" w:space="0" w:color="auto"/>
            </w:tcBorders>
          </w:tcPr>
          <w:p w14:paraId="0104DC92" w14:textId="77777777" w:rsidR="00294356" w:rsidRPr="00EA5FA7" w:rsidRDefault="00294356" w:rsidP="00BA0B1B">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28E8D54" w14:textId="77777777" w:rsidR="00294356" w:rsidRPr="00EA5FA7" w:rsidRDefault="00294356" w:rsidP="00BA0B1B">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1D0A383"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1DAF51"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9DBACFF" w14:textId="77777777" w:rsidR="00294356" w:rsidRPr="00EA5FA7" w:rsidRDefault="00294356" w:rsidP="00BA0B1B">
            <w:pPr>
              <w:pStyle w:val="TAL"/>
              <w:rPr>
                <w:lang w:eastAsia="ja-JP"/>
              </w:rPr>
            </w:pPr>
            <w:r w:rsidRPr="00EA5FA7">
              <w:rPr>
                <w:lang w:eastAsia="ja-JP"/>
              </w:rPr>
              <w:t xml:space="preserve">Contains the </w:t>
            </w:r>
            <w:r w:rsidRPr="00EA5FA7">
              <w:rPr>
                <w:i/>
                <w:lang w:eastAsia="ja-JP"/>
              </w:rPr>
              <w:t>MeasurementTimingConfiguration</w:t>
            </w:r>
            <w:r w:rsidRPr="00EA5FA7">
              <w:rPr>
                <w:lang w:eastAsia="ja-JP"/>
              </w:rPr>
              <w:t xml:space="preserve"> inter-node message defined in TS 38.331 [8].</w:t>
            </w:r>
          </w:p>
          <w:p w14:paraId="7B88B0D0" w14:textId="77777777" w:rsidR="00294356" w:rsidRPr="00EA5FA7" w:rsidRDefault="00294356" w:rsidP="00BA0B1B">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it is included when the gaps for FR2 are requested to be configured by the MeNB.</w:t>
            </w:r>
            <w:r w:rsidRPr="00EA5FA7">
              <w:rPr>
                <w:rFonts w:eastAsia="Malgun Gothic"/>
                <w:szCs w:val="18"/>
              </w:rPr>
              <w:t xml:space="preserve"> For </w:t>
            </w:r>
            <w:r w:rsidRPr="00EA5FA7">
              <w:rPr>
                <w:szCs w:val="18"/>
                <w:lang w:eastAsia="zh-CN"/>
              </w:rPr>
              <w:t xml:space="preserve">MN in NR-NR DC,it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r w:rsidRPr="00EA5FA7">
              <w:rPr>
                <w:lang w:eastAsia="zh-CN"/>
              </w:rPr>
              <w:t>Sg</w:t>
            </w:r>
            <w:r w:rsidRPr="00EA5FA7">
              <w:rPr>
                <w:rFonts w:eastAsia="Malgun Gothic"/>
              </w:rPr>
              <w:t>NB</w:t>
            </w:r>
          </w:p>
        </w:tc>
        <w:tc>
          <w:tcPr>
            <w:tcW w:w="1134" w:type="dxa"/>
            <w:tcBorders>
              <w:top w:val="single" w:sz="4" w:space="0" w:color="auto"/>
              <w:left w:val="single" w:sz="4" w:space="0" w:color="auto"/>
              <w:bottom w:val="single" w:sz="4" w:space="0" w:color="auto"/>
              <w:right w:val="single" w:sz="4" w:space="0" w:color="auto"/>
            </w:tcBorders>
          </w:tcPr>
          <w:p w14:paraId="45F41745" w14:textId="77777777" w:rsidR="00294356" w:rsidRPr="00EA5FA7" w:rsidRDefault="00294356" w:rsidP="00BA0B1B">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402D87B6" w14:textId="77777777" w:rsidR="00294356" w:rsidRPr="00EA5FA7" w:rsidRDefault="00294356" w:rsidP="00BA0B1B">
            <w:pPr>
              <w:pStyle w:val="TAC"/>
              <w:rPr>
                <w:lang w:eastAsia="ja-JP"/>
              </w:rPr>
            </w:pPr>
            <w:r w:rsidRPr="00EA5FA7">
              <w:rPr>
                <w:rFonts w:eastAsia="Malgun Gothic"/>
                <w:szCs w:val="18"/>
              </w:rPr>
              <w:t>ignore</w:t>
            </w:r>
          </w:p>
        </w:tc>
      </w:tr>
      <w:tr w:rsidR="00294356" w:rsidRPr="00EA5FA7" w14:paraId="5050AA55" w14:textId="77777777" w:rsidTr="00BA0B1B">
        <w:tc>
          <w:tcPr>
            <w:tcW w:w="1784" w:type="dxa"/>
            <w:tcBorders>
              <w:top w:val="single" w:sz="4" w:space="0" w:color="auto"/>
              <w:left w:val="single" w:sz="4" w:space="0" w:color="auto"/>
              <w:bottom w:val="single" w:sz="4" w:space="0" w:color="auto"/>
              <w:right w:val="single" w:sz="4" w:space="0" w:color="auto"/>
            </w:tcBorders>
          </w:tcPr>
          <w:p w14:paraId="24928428" w14:textId="77777777" w:rsidR="00294356" w:rsidRPr="00EA5FA7" w:rsidRDefault="00294356" w:rsidP="00BA0B1B">
            <w:pPr>
              <w:pStyle w:val="TAL"/>
            </w:pPr>
            <w:r w:rsidRPr="00EA5FA7">
              <w:t>UEAssistanceInformation</w:t>
            </w:r>
          </w:p>
        </w:tc>
        <w:tc>
          <w:tcPr>
            <w:tcW w:w="1134" w:type="dxa"/>
            <w:tcBorders>
              <w:top w:val="single" w:sz="4" w:space="0" w:color="auto"/>
              <w:left w:val="single" w:sz="4" w:space="0" w:color="auto"/>
              <w:bottom w:val="single" w:sz="4" w:space="0" w:color="auto"/>
              <w:right w:val="single" w:sz="4" w:space="0" w:color="auto"/>
            </w:tcBorders>
          </w:tcPr>
          <w:p w14:paraId="23E4ABC7" w14:textId="77777777" w:rsidR="00294356" w:rsidRPr="00EA5FA7" w:rsidRDefault="00294356" w:rsidP="00BA0B1B">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169EC271"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963806"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4F02941" w14:textId="77777777" w:rsidR="00294356" w:rsidRPr="00EA5FA7" w:rsidRDefault="00294356" w:rsidP="00BA0B1B">
            <w:pPr>
              <w:pStyle w:val="TAL"/>
              <w:rPr>
                <w:lang w:eastAsia="ja-JP"/>
              </w:rPr>
            </w:pPr>
            <w:r w:rsidRPr="00EA5FA7">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5C6B6BBE"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0113CA8"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7700EA0B" w14:textId="77777777" w:rsidTr="00BA0B1B">
        <w:tc>
          <w:tcPr>
            <w:tcW w:w="1784" w:type="dxa"/>
            <w:tcBorders>
              <w:top w:val="single" w:sz="4" w:space="0" w:color="auto"/>
              <w:left w:val="single" w:sz="4" w:space="0" w:color="auto"/>
              <w:bottom w:val="single" w:sz="4" w:space="0" w:color="auto"/>
              <w:right w:val="single" w:sz="4" w:space="0" w:color="auto"/>
            </w:tcBorders>
          </w:tcPr>
          <w:p w14:paraId="41A36CA6" w14:textId="77777777" w:rsidR="00294356" w:rsidRPr="00EA5FA7" w:rsidRDefault="00294356" w:rsidP="00BA0B1B">
            <w:pPr>
              <w:pStyle w:val="TAL"/>
            </w:pPr>
            <w:r w:rsidRPr="00EA5FA7">
              <w:t>CG-Config</w:t>
            </w:r>
          </w:p>
        </w:tc>
        <w:tc>
          <w:tcPr>
            <w:tcW w:w="1134" w:type="dxa"/>
            <w:tcBorders>
              <w:top w:val="single" w:sz="4" w:space="0" w:color="auto"/>
              <w:left w:val="single" w:sz="4" w:space="0" w:color="auto"/>
              <w:bottom w:val="single" w:sz="4" w:space="0" w:color="auto"/>
              <w:right w:val="single" w:sz="4" w:space="0" w:color="auto"/>
            </w:tcBorders>
          </w:tcPr>
          <w:p w14:paraId="358BFA1E" w14:textId="77777777" w:rsidR="00294356" w:rsidRPr="00EA5FA7" w:rsidRDefault="00294356" w:rsidP="00BA0B1B">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56071442"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A10D21"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5818D13" w14:textId="77777777" w:rsidR="00294356" w:rsidRPr="00EA5FA7" w:rsidRDefault="00294356" w:rsidP="00BA0B1B">
            <w:pPr>
              <w:pStyle w:val="TAL"/>
            </w:pPr>
            <w:r w:rsidRPr="00EA5FA7">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560DBC76" w14:textId="77777777" w:rsidR="00294356" w:rsidRPr="00EA5FA7" w:rsidRDefault="00294356" w:rsidP="00BA0B1B">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803DB4C" w14:textId="77777777" w:rsidR="00294356" w:rsidRPr="00EA5FA7" w:rsidRDefault="00294356" w:rsidP="00BA0B1B">
            <w:pPr>
              <w:pStyle w:val="TAC"/>
              <w:rPr>
                <w:rFonts w:eastAsia="Malgun Gothic"/>
                <w:szCs w:val="18"/>
              </w:rPr>
            </w:pPr>
            <w:r w:rsidRPr="00EA5FA7">
              <w:rPr>
                <w:szCs w:val="18"/>
                <w:lang w:eastAsia="zh-CN"/>
              </w:rPr>
              <w:t>ignore</w:t>
            </w:r>
          </w:p>
        </w:tc>
      </w:tr>
    </w:tbl>
    <w:p w14:paraId="791F965D" w14:textId="77777777" w:rsidR="00294356" w:rsidRPr="00EA5FA7" w:rsidRDefault="00294356" w:rsidP="00294356">
      <w:pPr>
        <w:rPr>
          <w:lang w:eastAsia="zh-CN"/>
        </w:rPr>
      </w:pPr>
    </w:p>
    <w:p w14:paraId="0A0FFE32" w14:textId="6E98AA62" w:rsidR="00294356" w:rsidRDefault="00294356" w:rsidP="00BB323A">
      <w:pPr>
        <w:pStyle w:val="Proposal"/>
        <w:numPr>
          <w:ilvl w:val="0"/>
          <w:numId w:val="0"/>
        </w:numPr>
        <w:tabs>
          <w:tab w:val="clear" w:pos="1701"/>
        </w:tabs>
        <w:spacing w:line="256" w:lineRule="auto"/>
        <w:jc w:val="both"/>
        <w:rPr>
          <w:b w:val="0"/>
          <w:lang w:val="en-US"/>
        </w:rPr>
      </w:pPr>
      <w:r>
        <w:rPr>
          <w:b w:val="0"/>
          <w:lang w:val="en-US"/>
        </w:rPr>
        <w:t>The IE of interest is MeasConfig</w:t>
      </w:r>
      <w:r w:rsidR="00C550C0">
        <w:rPr>
          <w:b w:val="0"/>
          <w:lang w:val="en-US"/>
        </w:rPr>
        <w:t>. Searching further in TS 38.331 we see the following</w:t>
      </w:r>
    </w:p>
    <w:p w14:paraId="12C33601" w14:textId="77777777" w:rsidR="003B6CD9" w:rsidRDefault="003B6CD9" w:rsidP="00BB323A">
      <w:pPr>
        <w:pStyle w:val="Proposal"/>
        <w:numPr>
          <w:ilvl w:val="0"/>
          <w:numId w:val="0"/>
        </w:numPr>
        <w:tabs>
          <w:tab w:val="clear" w:pos="1701"/>
        </w:tabs>
        <w:spacing w:line="256" w:lineRule="auto"/>
        <w:jc w:val="both"/>
        <w:rPr>
          <w:b w:val="0"/>
          <w:lang w:val="en-US"/>
        </w:rPr>
        <w:sectPr w:rsidR="003B6CD9">
          <w:pgSz w:w="11906" w:h="16838"/>
          <w:pgMar w:top="1440" w:right="1440" w:bottom="1440" w:left="1440" w:header="708" w:footer="708" w:gutter="0"/>
          <w:cols w:space="708"/>
          <w:docGrid w:linePitch="360"/>
        </w:sectPr>
      </w:pPr>
    </w:p>
    <w:p w14:paraId="71CD7180" w14:textId="71883E19" w:rsidR="003B6CD9" w:rsidRDefault="003B6CD9" w:rsidP="00BB323A">
      <w:pPr>
        <w:pStyle w:val="Proposal"/>
        <w:numPr>
          <w:ilvl w:val="0"/>
          <w:numId w:val="0"/>
        </w:numPr>
        <w:tabs>
          <w:tab w:val="clear" w:pos="1701"/>
        </w:tabs>
        <w:spacing w:line="256" w:lineRule="auto"/>
        <w:jc w:val="both"/>
        <w:rPr>
          <w:b w:val="0"/>
          <w:lang w:val="en-US"/>
        </w:rPr>
      </w:pPr>
    </w:p>
    <w:p w14:paraId="53851B21" w14:textId="77777777" w:rsidR="00C550C0" w:rsidRPr="00F537EB" w:rsidRDefault="00C550C0" w:rsidP="000F60F3">
      <w:pPr>
        <w:pStyle w:val="Heading4"/>
        <w:numPr>
          <w:ilvl w:val="0"/>
          <w:numId w:val="0"/>
        </w:numPr>
        <w:ind w:left="864" w:hanging="864"/>
        <w:rPr>
          <w:i/>
        </w:rPr>
      </w:pPr>
      <w:bookmarkStart w:id="7" w:name="_Toc20426000"/>
      <w:bookmarkStart w:id="8" w:name="_Toc29321396"/>
      <w:bookmarkStart w:id="9" w:name="_Toc36757154"/>
      <w:bookmarkStart w:id="10" w:name="_Toc36836695"/>
      <w:bookmarkStart w:id="11" w:name="_Toc36843672"/>
      <w:bookmarkStart w:id="12" w:name="_Toc37067961"/>
      <w:r w:rsidRPr="00F537EB">
        <w:t>–</w:t>
      </w:r>
      <w:r w:rsidRPr="00F537EB">
        <w:tab/>
      </w:r>
      <w:r w:rsidRPr="00F537EB">
        <w:rPr>
          <w:i/>
        </w:rPr>
        <w:t>MeasConfig</w:t>
      </w:r>
      <w:bookmarkEnd w:id="7"/>
      <w:bookmarkEnd w:id="8"/>
      <w:bookmarkEnd w:id="9"/>
      <w:bookmarkEnd w:id="10"/>
      <w:bookmarkEnd w:id="11"/>
      <w:bookmarkEnd w:id="12"/>
    </w:p>
    <w:p w14:paraId="346E9AD4" w14:textId="77777777" w:rsidR="00C550C0" w:rsidRPr="00981BA2" w:rsidRDefault="00C550C0" w:rsidP="00C550C0">
      <w:pPr>
        <w:rPr>
          <w:lang w:val="en-GB"/>
        </w:rPr>
      </w:pPr>
      <w:r w:rsidRPr="00981BA2">
        <w:rPr>
          <w:lang w:val="en-GB"/>
        </w:rPr>
        <w:t xml:space="preserve">The IE </w:t>
      </w:r>
      <w:r w:rsidRPr="00981BA2">
        <w:rPr>
          <w:i/>
          <w:lang w:val="en-GB"/>
        </w:rPr>
        <w:t>MeasConfig</w:t>
      </w:r>
      <w:r w:rsidRPr="00981BA2">
        <w:rPr>
          <w:lang w:val="en-GB"/>
        </w:rPr>
        <w:t xml:space="preserve"> specifies measurements to be performed by the UE, and covers intra-frequency, inter-frequency and inter-RAT mobility as well as configuration of measurement gaps.</w:t>
      </w:r>
    </w:p>
    <w:p w14:paraId="123688B1" w14:textId="77777777" w:rsidR="00C550C0" w:rsidRPr="00F537EB" w:rsidRDefault="00C550C0" w:rsidP="00C550C0">
      <w:pPr>
        <w:pStyle w:val="TH"/>
      </w:pPr>
      <w:r w:rsidRPr="00F537EB">
        <w:rPr>
          <w:i/>
        </w:rPr>
        <w:t>MeasConfig</w:t>
      </w:r>
      <w:r w:rsidRPr="00F537EB">
        <w:t xml:space="preserve"> information element</w:t>
      </w:r>
    </w:p>
    <w:p w14:paraId="5126A154" w14:textId="77777777" w:rsidR="00C550C0" w:rsidRPr="00F537EB" w:rsidRDefault="00C550C0" w:rsidP="00C550C0">
      <w:pPr>
        <w:pStyle w:val="PL"/>
      </w:pPr>
      <w:r w:rsidRPr="00F537EB">
        <w:t>-- ASN1START</w:t>
      </w:r>
    </w:p>
    <w:p w14:paraId="5207E1BD" w14:textId="77777777" w:rsidR="00C550C0" w:rsidRPr="00F537EB" w:rsidRDefault="00C550C0" w:rsidP="00C550C0">
      <w:pPr>
        <w:pStyle w:val="PL"/>
      </w:pPr>
      <w:r w:rsidRPr="00F537EB">
        <w:t>-- TAG-MEASCONFIG-START</w:t>
      </w:r>
    </w:p>
    <w:p w14:paraId="136C01C7" w14:textId="77777777" w:rsidR="00C550C0" w:rsidRPr="00F537EB" w:rsidRDefault="00C550C0" w:rsidP="00C550C0">
      <w:pPr>
        <w:pStyle w:val="PL"/>
      </w:pPr>
    </w:p>
    <w:p w14:paraId="318CFB45" w14:textId="77777777" w:rsidR="00C550C0" w:rsidRPr="00F537EB" w:rsidRDefault="00C550C0" w:rsidP="00C550C0">
      <w:pPr>
        <w:pStyle w:val="PL"/>
      </w:pPr>
      <w:r w:rsidRPr="00F537EB">
        <w:t>MeasConfig ::=                      SEQUENCE {</w:t>
      </w:r>
    </w:p>
    <w:p w14:paraId="089066F4" w14:textId="77777777" w:rsidR="00C550C0" w:rsidRPr="00F537EB" w:rsidRDefault="00C550C0" w:rsidP="00C550C0">
      <w:pPr>
        <w:pStyle w:val="PL"/>
      </w:pPr>
      <w:r w:rsidRPr="00F537EB">
        <w:t xml:space="preserve">    measObjectToRemoveList              MeasObjectToRemoveList                                              OPTIONAL,   -- Need N</w:t>
      </w:r>
    </w:p>
    <w:p w14:paraId="26CA4CCC" w14:textId="77777777" w:rsidR="00C550C0" w:rsidRPr="00F537EB" w:rsidRDefault="00C550C0" w:rsidP="00C550C0">
      <w:pPr>
        <w:pStyle w:val="PL"/>
      </w:pPr>
      <w:r w:rsidRPr="00F537EB">
        <w:t xml:space="preserve">    measObjectToAddModList              MeasObjectToAddModList                                              OPTIONAL,   -- Need N</w:t>
      </w:r>
    </w:p>
    <w:p w14:paraId="39F103C1" w14:textId="77777777" w:rsidR="00C550C0" w:rsidRPr="00F537EB" w:rsidRDefault="00C550C0" w:rsidP="00C550C0">
      <w:pPr>
        <w:pStyle w:val="PL"/>
      </w:pPr>
      <w:r w:rsidRPr="00F537EB">
        <w:t xml:space="preserve">    reportConfigToRemoveList            ReportConfigToRemoveList                                            OPTIONAL,   -- Need N</w:t>
      </w:r>
    </w:p>
    <w:p w14:paraId="6E29CE30" w14:textId="77777777" w:rsidR="00C550C0" w:rsidRPr="00F537EB" w:rsidRDefault="00C550C0" w:rsidP="00C550C0">
      <w:pPr>
        <w:pStyle w:val="PL"/>
      </w:pPr>
      <w:r w:rsidRPr="00F537EB">
        <w:t xml:space="preserve">    reportConfigToAddModList            ReportConfigToAddModList                                            OPTIONAL,   -- Need N</w:t>
      </w:r>
    </w:p>
    <w:p w14:paraId="54D807CA" w14:textId="77777777" w:rsidR="00C550C0" w:rsidRPr="00F537EB" w:rsidRDefault="00C550C0" w:rsidP="00C550C0">
      <w:pPr>
        <w:pStyle w:val="PL"/>
      </w:pPr>
      <w:r w:rsidRPr="00F537EB">
        <w:t xml:space="preserve">    measIdToRemoveList                  MeasIdToRemoveList                                                  OPTIONAL,   -- Need N</w:t>
      </w:r>
    </w:p>
    <w:p w14:paraId="7EAFB010" w14:textId="77777777" w:rsidR="00C550C0" w:rsidRPr="00F537EB" w:rsidRDefault="00C550C0" w:rsidP="00C550C0">
      <w:pPr>
        <w:pStyle w:val="PL"/>
      </w:pPr>
      <w:r w:rsidRPr="00F537EB">
        <w:t xml:space="preserve">    measIdToAddModList                  MeasIdToAddModList                                                  OPTIONAL,   -- Need N</w:t>
      </w:r>
    </w:p>
    <w:p w14:paraId="3502544B" w14:textId="77777777" w:rsidR="00C550C0" w:rsidRPr="00F537EB" w:rsidRDefault="00C550C0" w:rsidP="00C550C0">
      <w:pPr>
        <w:pStyle w:val="PL"/>
      </w:pPr>
      <w:r w:rsidRPr="00F537EB">
        <w:t xml:space="preserve">    s-MeasureConfig                     CHOICE {</w:t>
      </w:r>
    </w:p>
    <w:p w14:paraId="35688C1A" w14:textId="77777777" w:rsidR="00C550C0" w:rsidRPr="00F537EB" w:rsidRDefault="00C550C0" w:rsidP="00C550C0">
      <w:pPr>
        <w:pStyle w:val="PL"/>
      </w:pPr>
      <w:r w:rsidRPr="00F537EB">
        <w:t xml:space="preserve">        ssb-RSRP                            RSRP-Range,</w:t>
      </w:r>
    </w:p>
    <w:p w14:paraId="06D38688" w14:textId="77777777" w:rsidR="00C550C0" w:rsidRPr="00F537EB" w:rsidRDefault="00C550C0" w:rsidP="00C550C0">
      <w:pPr>
        <w:pStyle w:val="PL"/>
      </w:pPr>
      <w:r w:rsidRPr="00F537EB">
        <w:t xml:space="preserve">        csi-RSRP                            RSRP-Range</w:t>
      </w:r>
    </w:p>
    <w:p w14:paraId="7BDCD503" w14:textId="77777777" w:rsidR="00C550C0" w:rsidRPr="00F537EB" w:rsidRDefault="00C550C0" w:rsidP="00C550C0">
      <w:pPr>
        <w:pStyle w:val="PL"/>
      </w:pPr>
      <w:r w:rsidRPr="00F537EB">
        <w:t xml:space="preserve">    }                                                                                                       OPTIONAL,   -- Need M</w:t>
      </w:r>
    </w:p>
    <w:p w14:paraId="61E4CA7A" w14:textId="77777777" w:rsidR="00C550C0" w:rsidRPr="00F537EB" w:rsidRDefault="00C550C0" w:rsidP="00C550C0">
      <w:pPr>
        <w:pStyle w:val="PL"/>
      </w:pPr>
      <w:r w:rsidRPr="00F537EB">
        <w:t xml:space="preserve">    quantityConfig                      QuantityConfig                                                      OPTIONAL,   -- Need M</w:t>
      </w:r>
    </w:p>
    <w:p w14:paraId="213883DD" w14:textId="77777777" w:rsidR="00C550C0" w:rsidRPr="00F537EB" w:rsidRDefault="00C550C0" w:rsidP="00C550C0">
      <w:pPr>
        <w:pStyle w:val="PL"/>
      </w:pPr>
      <w:r w:rsidRPr="00F537EB">
        <w:t xml:space="preserve">    measGapConfig                       MeasGapConfig                                                       OPTIONAL,   -- Need M</w:t>
      </w:r>
    </w:p>
    <w:p w14:paraId="10276B16" w14:textId="77777777" w:rsidR="00C550C0" w:rsidRPr="00F537EB" w:rsidRDefault="00C550C0" w:rsidP="00C550C0">
      <w:pPr>
        <w:pStyle w:val="PL"/>
      </w:pPr>
      <w:r w:rsidRPr="00F537EB">
        <w:t xml:space="preserve">    measGapSharingConfig                MeasGapSharingConfig                                                OPTIONAL,   -- Need M</w:t>
      </w:r>
    </w:p>
    <w:p w14:paraId="5343EE80" w14:textId="77777777" w:rsidR="00C550C0" w:rsidRPr="00F537EB" w:rsidRDefault="00C550C0" w:rsidP="00C550C0">
      <w:pPr>
        <w:pStyle w:val="PL"/>
      </w:pPr>
      <w:r w:rsidRPr="00F537EB">
        <w:t xml:space="preserve">    ...</w:t>
      </w:r>
    </w:p>
    <w:p w14:paraId="70219796" w14:textId="77777777" w:rsidR="00C550C0" w:rsidRPr="00F537EB" w:rsidRDefault="00C550C0" w:rsidP="00C550C0">
      <w:pPr>
        <w:pStyle w:val="PL"/>
      </w:pPr>
      <w:r w:rsidRPr="00F537EB">
        <w:t>}</w:t>
      </w:r>
    </w:p>
    <w:p w14:paraId="53C155B2" w14:textId="77777777" w:rsidR="00C550C0" w:rsidRPr="00F537EB" w:rsidRDefault="00C550C0" w:rsidP="00C550C0">
      <w:pPr>
        <w:pStyle w:val="PL"/>
      </w:pPr>
    </w:p>
    <w:p w14:paraId="3B015F69" w14:textId="77777777" w:rsidR="00C550C0" w:rsidRPr="00F537EB" w:rsidRDefault="00C550C0" w:rsidP="00C550C0">
      <w:pPr>
        <w:pStyle w:val="PL"/>
      </w:pPr>
      <w:r w:rsidRPr="00F537EB">
        <w:t>MeasObjectToRemoveList ::=              SEQUENCE (SIZE (1..maxNrofObjectId)) OF MeasObjectId</w:t>
      </w:r>
    </w:p>
    <w:p w14:paraId="3EB61F81" w14:textId="77777777" w:rsidR="00C550C0" w:rsidRPr="00F537EB" w:rsidRDefault="00C550C0" w:rsidP="00C550C0">
      <w:pPr>
        <w:pStyle w:val="PL"/>
      </w:pPr>
    </w:p>
    <w:p w14:paraId="6BE361F7" w14:textId="77777777" w:rsidR="00C550C0" w:rsidRPr="00F537EB" w:rsidRDefault="00C550C0" w:rsidP="00C550C0">
      <w:pPr>
        <w:pStyle w:val="PL"/>
      </w:pPr>
      <w:r w:rsidRPr="00F537EB">
        <w:t>MeasIdToRemoveList ::=                  SEQUENCE (SIZE (1..maxNrofMeasId)) OF MeasId</w:t>
      </w:r>
    </w:p>
    <w:p w14:paraId="0D323339" w14:textId="77777777" w:rsidR="00C550C0" w:rsidRPr="00F537EB" w:rsidRDefault="00C550C0" w:rsidP="00C550C0">
      <w:pPr>
        <w:pStyle w:val="PL"/>
      </w:pPr>
    </w:p>
    <w:p w14:paraId="59E3DA29" w14:textId="77777777" w:rsidR="00C550C0" w:rsidRPr="00F537EB" w:rsidRDefault="00C550C0" w:rsidP="00C550C0">
      <w:pPr>
        <w:pStyle w:val="PL"/>
      </w:pPr>
      <w:r w:rsidRPr="00F537EB">
        <w:t>ReportConfigToRemoveList ::=            SEQUENCE (SIZE (1..maxReportConfigId)) OF ReportConfigId</w:t>
      </w:r>
    </w:p>
    <w:p w14:paraId="1535498A" w14:textId="77777777" w:rsidR="00C550C0" w:rsidRPr="00F537EB" w:rsidRDefault="00C550C0" w:rsidP="00C550C0">
      <w:pPr>
        <w:pStyle w:val="PL"/>
      </w:pPr>
    </w:p>
    <w:p w14:paraId="3852E32A" w14:textId="77777777" w:rsidR="00C550C0" w:rsidRPr="00F537EB" w:rsidRDefault="00C550C0" w:rsidP="00C550C0">
      <w:pPr>
        <w:pStyle w:val="PL"/>
      </w:pPr>
      <w:r w:rsidRPr="00F537EB">
        <w:t>-- TAG-MEASCONFIG-STOP</w:t>
      </w:r>
    </w:p>
    <w:p w14:paraId="5EE1864B" w14:textId="77777777" w:rsidR="00C550C0" w:rsidRPr="00F537EB" w:rsidRDefault="00C550C0" w:rsidP="00C550C0">
      <w:pPr>
        <w:pStyle w:val="PL"/>
      </w:pPr>
      <w:r w:rsidRPr="00F537EB">
        <w:t>-- ASN1STOP</w:t>
      </w:r>
    </w:p>
    <w:p w14:paraId="0CE9C264" w14:textId="77777777" w:rsidR="00C550C0" w:rsidRPr="00F537EB" w:rsidRDefault="00C550C0" w:rsidP="00C550C0"/>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550C0" w:rsidRPr="00F537EB" w14:paraId="0764A516" w14:textId="77777777" w:rsidTr="00BA0B1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D33351" w14:textId="77777777" w:rsidR="00C550C0" w:rsidRPr="00F537EB" w:rsidRDefault="00C550C0" w:rsidP="00BA0B1B">
            <w:pPr>
              <w:pStyle w:val="TAH"/>
            </w:pPr>
            <w:r w:rsidRPr="00F537EB">
              <w:rPr>
                <w:rFonts w:eastAsia="SimSun"/>
                <w:i/>
                <w:lang w:eastAsia="zh-CN"/>
              </w:rPr>
              <w:lastRenderedPageBreak/>
              <w:t xml:space="preserve">MeasConfig </w:t>
            </w:r>
            <w:r w:rsidRPr="00F537EB">
              <w:rPr>
                <w:iCs/>
              </w:rPr>
              <w:t>field descriptions</w:t>
            </w:r>
          </w:p>
        </w:tc>
      </w:tr>
      <w:tr w:rsidR="00C550C0" w:rsidRPr="00CA0850" w14:paraId="495C93A1"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DFDCE" w14:textId="77777777" w:rsidR="00C550C0" w:rsidRPr="00F537EB" w:rsidRDefault="00C550C0" w:rsidP="00BA0B1B">
            <w:pPr>
              <w:pStyle w:val="TAL"/>
              <w:rPr>
                <w:rFonts w:eastAsia="SimSun"/>
                <w:b/>
                <w:i/>
                <w:lang w:eastAsia="zh-CN"/>
              </w:rPr>
            </w:pPr>
            <w:r w:rsidRPr="00F537EB">
              <w:rPr>
                <w:rFonts w:eastAsia="SimSun"/>
                <w:b/>
                <w:i/>
                <w:lang w:eastAsia="zh-CN"/>
              </w:rPr>
              <w:t>measGapConfig</w:t>
            </w:r>
          </w:p>
          <w:p w14:paraId="089EA640" w14:textId="77777777" w:rsidR="00C550C0" w:rsidRPr="00F537EB" w:rsidRDefault="00C550C0" w:rsidP="00BA0B1B">
            <w:pPr>
              <w:pStyle w:val="TAL"/>
              <w:rPr>
                <w:rFonts w:eastAsia="MS Mincho"/>
              </w:rPr>
            </w:pPr>
            <w:r w:rsidRPr="00F537EB">
              <w:rPr>
                <w:rFonts w:eastAsia="SimSun"/>
                <w:lang w:eastAsia="zh-CN"/>
              </w:rPr>
              <w:t>Used to setup and release measurement gaps in NR.</w:t>
            </w:r>
          </w:p>
        </w:tc>
      </w:tr>
      <w:tr w:rsidR="00C550C0" w:rsidRPr="00CA0850" w14:paraId="55563985"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87208" w14:textId="77777777" w:rsidR="00C550C0" w:rsidRPr="00F537EB" w:rsidRDefault="00C550C0" w:rsidP="00BA0B1B">
            <w:pPr>
              <w:pStyle w:val="TAL"/>
              <w:rPr>
                <w:rFonts w:eastAsia="SimSun"/>
                <w:b/>
                <w:i/>
                <w:lang w:eastAsia="zh-CN"/>
              </w:rPr>
            </w:pPr>
            <w:r w:rsidRPr="00F537EB">
              <w:rPr>
                <w:rFonts w:eastAsia="SimSun"/>
                <w:b/>
                <w:i/>
                <w:lang w:eastAsia="zh-CN"/>
              </w:rPr>
              <w:t>measIdToAddModList</w:t>
            </w:r>
          </w:p>
          <w:p w14:paraId="165BA85A" w14:textId="77777777" w:rsidR="00C550C0" w:rsidRPr="00F537EB" w:rsidRDefault="00C550C0" w:rsidP="00BA0B1B">
            <w:pPr>
              <w:pStyle w:val="TAL"/>
              <w:rPr>
                <w:rFonts w:eastAsia="SimSun"/>
                <w:lang w:eastAsia="zh-CN"/>
              </w:rPr>
            </w:pPr>
            <w:r w:rsidRPr="00F537EB">
              <w:rPr>
                <w:rFonts w:eastAsia="SimSun"/>
                <w:lang w:eastAsia="zh-CN"/>
              </w:rPr>
              <w:t>List of measurement identities</w:t>
            </w:r>
            <w:r w:rsidRPr="00F537EB">
              <w:t xml:space="preserve"> to add and/or modify</w:t>
            </w:r>
            <w:r w:rsidRPr="00F537EB">
              <w:rPr>
                <w:rFonts w:eastAsia="SimSun"/>
                <w:lang w:eastAsia="zh-CN"/>
              </w:rPr>
              <w:t>.</w:t>
            </w:r>
          </w:p>
        </w:tc>
      </w:tr>
      <w:tr w:rsidR="00C550C0" w:rsidRPr="00CA0850" w14:paraId="7460581B"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97F54" w14:textId="77777777" w:rsidR="00C550C0" w:rsidRPr="00F537EB" w:rsidRDefault="00C550C0" w:rsidP="00BA0B1B">
            <w:pPr>
              <w:pStyle w:val="TAL"/>
              <w:rPr>
                <w:rFonts w:eastAsia="SimSun"/>
                <w:b/>
                <w:i/>
                <w:lang w:eastAsia="zh-CN"/>
              </w:rPr>
            </w:pPr>
            <w:r w:rsidRPr="00F537EB">
              <w:rPr>
                <w:rFonts w:eastAsia="SimSun"/>
                <w:b/>
                <w:i/>
                <w:lang w:eastAsia="zh-CN"/>
              </w:rPr>
              <w:t>measIdToRemoveList</w:t>
            </w:r>
          </w:p>
          <w:p w14:paraId="03C69575" w14:textId="77777777" w:rsidR="00C550C0" w:rsidRPr="00F537EB" w:rsidRDefault="00C550C0" w:rsidP="00BA0B1B">
            <w:pPr>
              <w:pStyle w:val="TAL"/>
              <w:rPr>
                <w:rFonts w:eastAsia="SimSun"/>
                <w:lang w:eastAsia="zh-CN"/>
              </w:rPr>
            </w:pPr>
            <w:r w:rsidRPr="00F537EB">
              <w:rPr>
                <w:rFonts w:eastAsia="SimSun"/>
                <w:lang w:eastAsia="zh-CN"/>
              </w:rPr>
              <w:t>List of measurement identities to remove.</w:t>
            </w:r>
          </w:p>
        </w:tc>
      </w:tr>
      <w:tr w:rsidR="00C550C0" w:rsidRPr="00CA0850" w14:paraId="7536A731"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210343" w14:textId="77777777" w:rsidR="00C550C0" w:rsidRPr="00F537EB" w:rsidRDefault="00C550C0" w:rsidP="00BA0B1B">
            <w:pPr>
              <w:pStyle w:val="TAL"/>
              <w:rPr>
                <w:rFonts w:eastAsia="SimSun"/>
                <w:b/>
                <w:i/>
                <w:lang w:eastAsia="zh-CN"/>
              </w:rPr>
            </w:pPr>
            <w:r w:rsidRPr="00F537EB">
              <w:rPr>
                <w:rFonts w:eastAsia="SimSun"/>
                <w:b/>
                <w:i/>
                <w:lang w:eastAsia="zh-CN"/>
              </w:rPr>
              <w:t>measObjectToAddModList</w:t>
            </w:r>
          </w:p>
          <w:p w14:paraId="2086FA22" w14:textId="77777777" w:rsidR="00C550C0" w:rsidRPr="00F537EB" w:rsidRDefault="00C550C0" w:rsidP="00BA0B1B">
            <w:pPr>
              <w:pStyle w:val="TAL"/>
              <w:rPr>
                <w:rFonts w:eastAsia="SimSun"/>
                <w:lang w:eastAsia="zh-CN"/>
              </w:rPr>
            </w:pPr>
            <w:r w:rsidRPr="00F537EB">
              <w:rPr>
                <w:rFonts w:eastAsia="SimSun"/>
                <w:lang w:eastAsia="zh-CN"/>
              </w:rPr>
              <w:t>List of measurement objects to add and/or modify.</w:t>
            </w:r>
          </w:p>
        </w:tc>
      </w:tr>
      <w:tr w:rsidR="00C550C0" w:rsidRPr="00CA0850" w14:paraId="6D8DF9F4"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B8EF85" w14:textId="77777777" w:rsidR="00C550C0" w:rsidRPr="00F537EB" w:rsidRDefault="00C550C0" w:rsidP="00BA0B1B">
            <w:pPr>
              <w:pStyle w:val="TAL"/>
              <w:rPr>
                <w:rFonts w:eastAsia="SimSun"/>
                <w:b/>
                <w:i/>
                <w:lang w:eastAsia="zh-CN"/>
              </w:rPr>
            </w:pPr>
            <w:r w:rsidRPr="00F537EB">
              <w:rPr>
                <w:rFonts w:eastAsia="SimSun"/>
                <w:b/>
                <w:i/>
                <w:lang w:eastAsia="zh-CN"/>
              </w:rPr>
              <w:t>measObjectToRemoveList</w:t>
            </w:r>
          </w:p>
          <w:p w14:paraId="6DC9B0BB" w14:textId="77777777" w:rsidR="00C550C0" w:rsidRPr="00F537EB" w:rsidRDefault="00C550C0" w:rsidP="00BA0B1B">
            <w:pPr>
              <w:pStyle w:val="TAL"/>
              <w:rPr>
                <w:rFonts w:eastAsia="SimSun"/>
                <w:lang w:eastAsia="zh-CN"/>
              </w:rPr>
            </w:pPr>
            <w:r w:rsidRPr="00F537EB">
              <w:rPr>
                <w:rFonts w:eastAsia="SimSun"/>
                <w:lang w:eastAsia="zh-CN"/>
              </w:rPr>
              <w:t>List of measurement objects to remove.</w:t>
            </w:r>
          </w:p>
        </w:tc>
      </w:tr>
      <w:tr w:rsidR="00C550C0" w:rsidRPr="00CA0850" w14:paraId="69DB1059"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B07F0" w14:textId="77777777" w:rsidR="00C550C0" w:rsidRPr="00F537EB" w:rsidRDefault="00C550C0" w:rsidP="00BA0B1B">
            <w:pPr>
              <w:pStyle w:val="TAL"/>
              <w:rPr>
                <w:rFonts w:eastAsia="MS Mincho"/>
                <w:b/>
                <w:i/>
              </w:rPr>
            </w:pPr>
            <w:r w:rsidRPr="00F537EB">
              <w:rPr>
                <w:b/>
                <w:i/>
              </w:rPr>
              <w:t>reportConfigToAddModList</w:t>
            </w:r>
          </w:p>
          <w:p w14:paraId="742C7D97" w14:textId="77777777" w:rsidR="00C550C0" w:rsidRPr="00F537EB" w:rsidRDefault="00C550C0" w:rsidP="00BA0B1B">
            <w:pPr>
              <w:pStyle w:val="TAL"/>
            </w:pPr>
            <w:r w:rsidRPr="00F537EB">
              <w:t>List of measurement reporting configurations to add and/or modify.</w:t>
            </w:r>
          </w:p>
        </w:tc>
      </w:tr>
      <w:tr w:rsidR="00C550C0" w:rsidRPr="00CA0850" w14:paraId="08FDE0D2"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0F2856" w14:textId="77777777" w:rsidR="00C550C0" w:rsidRPr="00F537EB" w:rsidRDefault="00C550C0" w:rsidP="00BA0B1B">
            <w:pPr>
              <w:pStyle w:val="TAL"/>
              <w:rPr>
                <w:rFonts w:eastAsia="SimSun"/>
                <w:b/>
                <w:i/>
                <w:lang w:eastAsia="zh-CN"/>
              </w:rPr>
            </w:pPr>
            <w:r w:rsidRPr="00F537EB">
              <w:rPr>
                <w:rFonts w:eastAsia="SimSun"/>
                <w:b/>
                <w:i/>
                <w:lang w:eastAsia="zh-CN"/>
              </w:rPr>
              <w:t>reportConfigToRemoveList</w:t>
            </w:r>
          </w:p>
          <w:p w14:paraId="248B2457" w14:textId="77777777" w:rsidR="00C550C0" w:rsidRPr="00F537EB" w:rsidRDefault="00C550C0" w:rsidP="00BA0B1B">
            <w:pPr>
              <w:pStyle w:val="TAL"/>
              <w:rPr>
                <w:rFonts w:eastAsia="SimSun"/>
                <w:lang w:eastAsia="zh-CN"/>
              </w:rPr>
            </w:pPr>
            <w:r w:rsidRPr="00F537EB">
              <w:rPr>
                <w:rFonts w:eastAsia="SimSun"/>
                <w:lang w:eastAsia="zh-CN"/>
              </w:rPr>
              <w:t>List of measurement reporting configurations to remove.</w:t>
            </w:r>
          </w:p>
        </w:tc>
      </w:tr>
      <w:tr w:rsidR="00C550C0" w:rsidRPr="00CA0850" w14:paraId="53638397"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tcPr>
          <w:p w14:paraId="0EA68925" w14:textId="77777777" w:rsidR="00C550C0" w:rsidRPr="00F537EB" w:rsidRDefault="00C550C0" w:rsidP="00BA0B1B">
            <w:pPr>
              <w:pStyle w:val="TAL"/>
              <w:rPr>
                <w:rFonts w:eastAsia="MS Mincho"/>
                <w:b/>
                <w:i/>
                <w:lang w:eastAsia="zh-CN"/>
              </w:rPr>
            </w:pPr>
            <w:r w:rsidRPr="00F537EB">
              <w:rPr>
                <w:b/>
                <w:i/>
                <w:lang w:eastAsia="zh-CN"/>
              </w:rPr>
              <w:t>s-MeasureConfig</w:t>
            </w:r>
          </w:p>
          <w:p w14:paraId="25E81467" w14:textId="77777777" w:rsidR="00C550C0" w:rsidRPr="00F537EB" w:rsidRDefault="00C550C0" w:rsidP="00BA0B1B">
            <w:pPr>
              <w:pStyle w:val="TAL"/>
              <w:rPr>
                <w:rFonts w:eastAsia="SimSun"/>
                <w:lang w:eastAsia="zh-CN"/>
              </w:rPr>
            </w:pPr>
            <w:r w:rsidRPr="00F537EB">
              <w:rPr>
                <w:lang w:eastAsia="zh-CN"/>
              </w:rPr>
              <w:t xml:space="preserve">Threshold for NR SpCell RSRP measurement controlling when the UE is required to perform measurements on non-serving cells. Choice of </w:t>
            </w:r>
            <w:r w:rsidRPr="00F537EB">
              <w:rPr>
                <w:i/>
                <w:lang w:eastAsia="zh-CN"/>
              </w:rPr>
              <w:t xml:space="preserve">ssb-RSRP </w:t>
            </w:r>
            <w:r w:rsidRPr="00F537EB">
              <w:rPr>
                <w:lang w:eastAsia="zh-CN"/>
              </w:rPr>
              <w:t xml:space="preserve">corresponds to cell RSRP based on SS/PBCH block and choice of </w:t>
            </w:r>
            <w:r w:rsidRPr="00F537EB">
              <w:rPr>
                <w:i/>
                <w:lang w:eastAsia="zh-CN"/>
              </w:rPr>
              <w:t xml:space="preserve">csi-RSRP </w:t>
            </w:r>
            <w:r w:rsidRPr="00F537EB">
              <w:rPr>
                <w:lang w:eastAsia="zh-CN"/>
              </w:rPr>
              <w:t xml:space="preserve">corresponds to cell RSRP of CSI-RS. </w:t>
            </w:r>
          </w:p>
        </w:tc>
      </w:tr>
      <w:tr w:rsidR="00C550C0" w:rsidRPr="00CA0850" w14:paraId="196C23BC"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tcPr>
          <w:p w14:paraId="2BBC1F55" w14:textId="77777777" w:rsidR="00C550C0" w:rsidRPr="00F537EB" w:rsidRDefault="00C550C0" w:rsidP="00BA0B1B">
            <w:pPr>
              <w:pStyle w:val="TAL"/>
              <w:rPr>
                <w:rFonts w:eastAsia="MS Mincho"/>
                <w:b/>
                <w:i/>
                <w:lang w:eastAsia="zh-CN"/>
              </w:rPr>
            </w:pPr>
            <w:bookmarkStart w:id="13" w:name="_Hlk524337726"/>
            <w:r w:rsidRPr="00F537EB">
              <w:rPr>
                <w:b/>
                <w:i/>
                <w:lang w:eastAsia="zh-CN"/>
              </w:rPr>
              <w:t>measGapSharingConfig</w:t>
            </w:r>
          </w:p>
          <w:p w14:paraId="6B0AD3CC" w14:textId="77777777" w:rsidR="00C550C0" w:rsidRPr="00F537EB" w:rsidRDefault="00C550C0" w:rsidP="00BA0B1B">
            <w:pPr>
              <w:pStyle w:val="TAL"/>
              <w:rPr>
                <w:b/>
                <w:i/>
                <w:lang w:eastAsia="zh-CN"/>
              </w:rPr>
            </w:pPr>
            <w:r w:rsidRPr="00F537EB">
              <w:rPr>
                <w:lang w:eastAsia="zh-CN"/>
              </w:rPr>
              <w:t>Specifies the measurement gap sharing scheme</w:t>
            </w:r>
            <w:bookmarkEnd w:id="13"/>
            <w:r w:rsidRPr="00F537EB">
              <w:rPr>
                <w:lang w:eastAsia="zh-CN"/>
              </w:rPr>
              <w:t xml:space="preserve"> </w:t>
            </w:r>
            <w:r w:rsidRPr="00F537EB">
              <w:rPr>
                <w:lang w:eastAsia="en-US"/>
              </w:rPr>
              <w:t>and controls setup/ release of measurement gap sharing.</w:t>
            </w:r>
          </w:p>
        </w:tc>
      </w:tr>
    </w:tbl>
    <w:p w14:paraId="64A3A90E" w14:textId="77777777" w:rsidR="00C550C0" w:rsidRPr="00981BA2" w:rsidRDefault="00C550C0" w:rsidP="00C550C0">
      <w:pPr>
        <w:rPr>
          <w:lang w:val="en-GB"/>
        </w:rPr>
      </w:pPr>
    </w:p>
    <w:p w14:paraId="7640A9A9" w14:textId="77777777" w:rsidR="003B6CD9" w:rsidRDefault="003B6CD9" w:rsidP="00BA0B1B">
      <w:pPr>
        <w:spacing w:after="0"/>
        <w:rPr>
          <w:rFonts w:cstheme="minorHAnsi"/>
          <w:lang w:val="en-US"/>
        </w:rPr>
        <w:sectPr w:rsidR="003B6CD9" w:rsidSect="003B6CD9">
          <w:pgSz w:w="16838" w:h="11906" w:orient="landscape"/>
          <w:pgMar w:top="1440" w:right="1440" w:bottom="1440" w:left="1440" w:header="708" w:footer="708" w:gutter="0"/>
          <w:cols w:space="708"/>
          <w:docGrid w:linePitch="360"/>
        </w:sectPr>
      </w:pPr>
    </w:p>
    <w:p w14:paraId="79AA565D" w14:textId="18C91BEA" w:rsidR="003B6CD9" w:rsidRDefault="003B6CD9" w:rsidP="00BA0B1B">
      <w:pPr>
        <w:spacing w:after="0"/>
        <w:rPr>
          <w:rFonts w:cstheme="minorHAnsi"/>
          <w:lang w:val="en-US"/>
        </w:rPr>
      </w:pPr>
    </w:p>
    <w:p w14:paraId="6360EF4C" w14:textId="77777777" w:rsidR="003B6CD9" w:rsidRDefault="003B6CD9" w:rsidP="00BA0B1B">
      <w:pPr>
        <w:spacing w:after="0"/>
        <w:rPr>
          <w:rFonts w:cstheme="minorHAnsi"/>
          <w:lang w:val="en-US"/>
        </w:rPr>
      </w:pPr>
    </w:p>
    <w:p w14:paraId="7B1C2D8C" w14:textId="321E5892" w:rsidR="00BA0B1B" w:rsidRDefault="00DB34C2" w:rsidP="00BA0B1B">
      <w:pPr>
        <w:spacing w:after="0"/>
        <w:rPr>
          <w:rFonts w:cstheme="minorHAnsi"/>
          <w:lang w:val="en-US"/>
        </w:rPr>
      </w:pPr>
      <w:r>
        <w:rPr>
          <w:rFonts w:cstheme="minorHAnsi"/>
          <w:lang w:val="en-US"/>
        </w:rPr>
        <w:t xml:space="preserve">What we can conclude is that </w:t>
      </w:r>
      <w:r w:rsidRPr="00DB34C2">
        <w:rPr>
          <w:rFonts w:cstheme="minorHAnsi"/>
          <w:i/>
          <w:iCs/>
          <w:lang w:val="en-US"/>
        </w:rPr>
        <w:t>MeasConfig</w:t>
      </w:r>
      <w:r>
        <w:rPr>
          <w:rFonts w:cstheme="minorHAnsi"/>
          <w:lang w:val="en-US"/>
        </w:rPr>
        <w:t xml:space="preserve"> IE</w:t>
      </w:r>
      <w:r w:rsidR="00812051">
        <w:rPr>
          <w:rFonts w:cstheme="minorHAnsi"/>
          <w:lang w:val="en-US"/>
        </w:rPr>
        <w:t xml:space="preserve"> consists of two types of information, the </w:t>
      </w:r>
      <w:r w:rsidR="00812051" w:rsidRPr="00DB34C2">
        <w:rPr>
          <w:rFonts w:cstheme="minorHAnsi"/>
          <w:i/>
          <w:iCs/>
          <w:lang w:val="en-US"/>
        </w:rPr>
        <w:t>MeasObjectToAddModList</w:t>
      </w:r>
      <w:r w:rsidR="00812051" w:rsidRPr="00DB34C2">
        <w:rPr>
          <w:rFonts w:cstheme="minorHAnsi"/>
          <w:lang w:val="en-US"/>
        </w:rPr>
        <w:t xml:space="preserve"> IE</w:t>
      </w:r>
      <w:r w:rsidR="00812051">
        <w:rPr>
          <w:rFonts w:cstheme="minorHAnsi"/>
          <w:lang w:val="en-US"/>
        </w:rPr>
        <w:t>, which</w:t>
      </w:r>
      <w:r w:rsidR="005008F3">
        <w:rPr>
          <w:rFonts w:cstheme="minorHAnsi"/>
          <w:lang w:val="en-US"/>
        </w:rPr>
        <w:t xml:space="preserve"> </w:t>
      </w:r>
      <w:r>
        <w:rPr>
          <w:rFonts w:cstheme="minorHAnsi"/>
          <w:lang w:val="en-US"/>
        </w:rPr>
        <w:t xml:space="preserve">specifies </w:t>
      </w:r>
      <w:r w:rsidRPr="00DB34C2">
        <w:rPr>
          <w:rFonts w:cstheme="minorHAnsi"/>
          <w:lang w:val="en-US"/>
        </w:rPr>
        <w:t>the list of frequencies for which the gNB-CU requests the gNB-DU to generate gaps</w:t>
      </w:r>
      <w:r w:rsidR="00812051">
        <w:rPr>
          <w:rFonts w:cstheme="minorHAnsi"/>
          <w:lang w:val="en-US"/>
        </w:rPr>
        <w:t xml:space="preserve"> and </w:t>
      </w:r>
      <w:r w:rsidR="00812051" w:rsidRPr="00AA404A">
        <w:rPr>
          <w:i/>
          <w:iCs/>
          <w:lang w:val="en-GB"/>
        </w:rPr>
        <w:t>measObjectToRemoveList</w:t>
      </w:r>
      <w:r w:rsidR="00812051" w:rsidRPr="00AA404A">
        <w:rPr>
          <w:lang w:val="en-GB"/>
        </w:rPr>
        <w:t xml:space="preserve"> </w:t>
      </w:r>
      <w:r w:rsidR="00812051">
        <w:rPr>
          <w:lang w:val="en-GB"/>
        </w:rPr>
        <w:t>IE, which specifies a list of Measurement Object IDs for which measurement gaps shall be deactivated</w:t>
      </w:r>
      <w:r>
        <w:rPr>
          <w:rFonts w:cstheme="minorHAnsi"/>
          <w:lang w:val="en-US"/>
        </w:rPr>
        <w:t xml:space="preserve">. </w:t>
      </w:r>
    </w:p>
    <w:p w14:paraId="06D53546" w14:textId="3C697C9F" w:rsidR="00DB34C2" w:rsidRDefault="00DB34C2" w:rsidP="00BA0B1B">
      <w:pPr>
        <w:spacing w:after="0"/>
        <w:rPr>
          <w:rFonts w:cstheme="minorHAnsi"/>
          <w:lang w:val="en-US"/>
        </w:rPr>
      </w:pPr>
    </w:p>
    <w:p w14:paraId="35DEB076" w14:textId="48DE009A" w:rsidR="00DB34C2" w:rsidRDefault="00DB34C2" w:rsidP="00BA0B1B">
      <w:pPr>
        <w:spacing w:after="0"/>
        <w:rPr>
          <w:rFonts w:cstheme="minorHAnsi"/>
          <w:lang w:val="en-US"/>
        </w:rPr>
      </w:pPr>
      <w:r>
        <w:rPr>
          <w:rFonts w:cstheme="minorHAnsi"/>
          <w:lang w:val="en-US"/>
        </w:rPr>
        <w:t>So</w:t>
      </w:r>
      <w:r w:rsidR="00EE5F4F">
        <w:rPr>
          <w:rFonts w:cstheme="minorHAnsi"/>
          <w:lang w:val="en-US"/>
        </w:rPr>
        <w:t>,</w:t>
      </w:r>
      <w:r>
        <w:rPr>
          <w:rFonts w:cstheme="minorHAnsi"/>
          <w:lang w:val="en-US"/>
        </w:rPr>
        <w:t xml:space="preserve"> to summarize when </w:t>
      </w:r>
      <w:r w:rsidR="005008F3">
        <w:rPr>
          <w:rFonts w:cstheme="minorHAnsi"/>
          <w:lang w:val="en-US"/>
        </w:rPr>
        <w:t>gNB-</w:t>
      </w:r>
      <w:r>
        <w:rPr>
          <w:rFonts w:cstheme="minorHAnsi"/>
          <w:lang w:val="en-US"/>
        </w:rPr>
        <w:t>CU wants specific gaps to be configured</w:t>
      </w:r>
      <w:r w:rsidR="009C6371">
        <w:rPr>
          <w:rFonts w:cstheme="minorHAnsi"/>
          <w:lang w:val="en-US"/>
        </w:rPr>
        <w:t>, it</w:t>
      </w:r>
      <w:r w:rsidR="00AD0740">
        <w:rPr>
          <w:rFonts w:cstheme="minorHAnsi"/>
          <w:lang w:val="en-US"/>
        </w:rPr>
        <w:t xml:space="preserve"> informs </w:t>
      </w:r>
      <w:r w:rsidR="005008F3">
        <w:rPr>
          <w:rFonts w:cstheme="minorHAnsi"/>
          <w:lang w:val="en-US"/>
        </w:rPr>
        <w:t>gNB-</w:t>
      </w:r>
      <w:r w:rsidR="00AD0740">
        <w:rPr>
          <w:rFonts w:cstheme="minorHAnsi"/>
          <w:lang w:val="en-US"/>
        </w:rPr>
        <w:t xml:space="preserve">DU via </w:t>
      </w:r>
      <w:r w:rsidR="00AD0740" w:rsidRPr="00DB34C2">
        <w:rPr>
          <w:rFonts w:cstheme="minorHAnsi"/>
          <w:i/>
          <w:iCs/>
          <w:lang w:val="en-US"/>
        </w:rPr>
        <w:t>MeasConfig</w:t>
      </w:r>
      <w:r w:rsidR="00AD0740">
        <w:rPr>
          <w:rFonts w:cstheme="minorHAnsi"/>
          <w:lang w:val="en-US"/>
        </w:rPr>
        <w:t xml:space="preserve"> IE and more specifically via </w:t>
      </w:r>
      <w:r w:rsidR="00AD0740" w:rsidRPr="00DB34C2">
        <w:rPr>
          <w:rFonts w:cstheme="minorHAnsi"/>
          <w:i/>
          <w:iCs/>
          <w:lang w:val="en-US"/>
        </w:rPr>
        <w:t>MeasObjectToAddModList</w:t>
      </w:r>
      <w:r w:rsidR="00AD0740" w:rsidRPr="00DB34C2">
        <w:rPr>
          <w:rFonts w:cstheme="minorHAnsi"/>
          <w:lang w:val="en-US"/>
        </w:rPr>
        <w:t xml:space="preserve"> IE</w:t>
      </w:r>
      <w:r w:rsidR="00AD0740">
        <w:rPr>
          <w:rFonts w:cstheme="minorHAnsi"/>
          <w:lang w:val="en-US"/>
        </w:rPr>
        <w:t xml:space="preserve">. </w:t>
      </w:r>
    </w:p>
    <w:p w14:paraId="4D2BB14F" w14:textId="203E00C3" w:rsidR="00AD0740" w:rsidRDefault="00AD0740" w:rsidP="00BA0B1B">
      <w:pPr>
        <w:spacing w:after="0"/>
        <w:rPr>
          <w:rFonts w:cstheme="minorHAnsi"/>
          <w:lang w:val="en-US"/>
        </w:rPr>
      </w:pPr>
    </w:p>
    <w:p w14:paraId="05B0033F" w14:textId="66C2E6DD" w:rsidR="00AD0740" w:rsidRDefault="00812051" w:rsidP="00BA0B1B">
      <w:pPr>
        <w:spacing w:after="0"/>
        <w:rPr>
          <w:rFonts w:cstheme="minorHAnsi"/>
          <w:lang w:val="en-US"/>
        </w:rPr>
      </w:pPr>
      <w:r>
        <w:rPr>
          <w:rFonts w:cstheme="minorHAnsi"/>
          <w:lang w:val="en-US"/>
        </w:rPr>
        <w:t xml:space="preserve">If </w:t>
      </w:r>
      <w:r w:rsidR="005008F3">
        <w:rPr>
          <w:rFonts w:cstheme="minorHAnsi"/>
          <w:lang w:val="en-US"/>
        </w:rPr>
        <w:t>gNB-</w:t>
      </w:r>
      <w:r w:rsidR="00AD0740">
        <w:rPr>
          <w:rFonts w:cstheme="minorHAnsi"/>
          <w:lang w:val="en-US"/>
        </w:rPr>
        <w:t>CU wants to deactivate a number of measurement gaps</w:t>
      </w:r>
      <w:r>
        <w:rPr>
          <w:rFonts w:cstheme="minorHAnsi"/>
          <w:lang w:val="en-US"/>
        </w:rPr>
        <w:t>,</w:t>
      </w:r>
      <w:r w:rsidR="00AD0740">
        <w:rPr>
          <w:rFonts w:cstheme="minorHAnsi"/>
          <w:lang w:val="en-US"/>
        </w:rPr>
        <w:t xml:space="preserve"> TS 38.473 is not providing clear guidelines on </w:t>
      </w:r>
      <w:r w:rsidR="005008F3">
        <w:rPr>
          <w:rFonts w:cstheme="minorHAnsi"/>
          <w:lang w:val="en-US"/>
        </w:rPr>
        <w:t>how to carry out such action</w:t>
      </w:r>
      <w:r w:rsidR="00AD0740">
        <w:rPr>
          <w:rFonts w:cstheme="minorHAnsi"/>
          <w:lang w:val="en-US"/>
        </w:rPr>
        <w:t xml:space="preserve">. We believe that the best way is </w:t>
      </w:r>
      <w:r w:rsidR="0084652F">
        <w:rPr>
          <w:rFonts w:cstheme="minorHAnsi"/>
          <w:lang w:val="en-US"/>
        </w:rPr>
        <w:t xml:space="preserve">that </w:t>
      </w:r>
      <w:bookmarkStart w:id="14" w:name="_Hlk40085630"/>
      <w:r w:rsidR="0084652F">
        <w:rPr>
          <w:rFonts w:cstheme="minorHAnsi"/>
          <w:lang w:val="en-US"/>
        </w:rPr>
        <w:t xml:space="preserve">the </w:t>
      </w:r>
      <w:r w:rsidR="005008F3">
        <w:rPr>
          <w:rFonts w:cstheme="minorHAnsi"/>
          <w:lang w:val="en-US"/>
        </w:rPr>
        <w:t>gNB-</w:t>
      </w:r>
      <w:r w:rsidR="0084652F">
        <w:rPr>
          <w:rFonts w:cstheme="minorHAnsi"/>
          <w:lang w:val="en-US"/>
        </w:rPr>
        <w:t>CU</w:t>
      </w:r>
      <w:r w:rsidR="005008F3">
        <w:rPr>
          <w:rFonts w:cstheme="minorHAnsi"/>
          <w:lang w:val="en-US"/>
        </w:rPr>
        <w:t>,</w:t>
      </w:r>
      <w:r w:rsidR="0084652F">
        <w:rPr>
          <w:rFonts w:cstheme="minorHAnsi"/>
          <w:lang w:val="en-US"/>
        </w:rPr>
        <w:t xml:space="preserve"> via </w:t>
      </w:r>
      <w:r w:rsidR="0084652F" w:rsidRPr="00DB34C2">
        <w:rPr>
          <w:rFonts w:cstheme="minorHAnsi"/>
          <w:i/>
          <w:iCs/>
          <w:lang w:val="en-US"/>
        </w:rPr>
        <w:t>MeasConfig</w:t>
      </w:r>
      <w:r w:rsidR="0084652F">
        <w:rPr>
          <w:rFonts w:cstheme="minorHAnsi"/>
          <w:lang w:val="en-US"/>
        </w:rPr>
        <w:t xml:space="preserve"> IE</w:t>
      </w:r>
      <w:r w:rsidR="005008F3">
        <w:rPr>
          <w:rFonts w:cstheme="minorHAnsi"/>
          <w:lang w:val="en-US"/>
        </w:rPr>
        <w:t>,</w:t>
      </w:r>
      <w:r w:rsidR="0084652F">
        <w:rPr>
          <w:rFonts w:cstheme="minorHAnsi"/>
          <w:lang w:val="en-US"/>
        </w:rPr>
        <w:t xml:space="preserve"> informs </w:t>
      </w:r>
      <w:r w:rsidR="005008F3">
        <w:rPr>
          <w:rFonts w:cstheme="minorHAnsi"/>
          <w:lang w:val="en-US"/>
        </w:rPr>
        <w:t xml:space="preserve">the gNB-DU </w:t>
      </w:r>
      <w:r w:rsidR="0084652F">
        <w:rPr>
          <w:rFonts w:cstheme="minorHAnsi"/>
          <w:lang w:val="en-US"/>
        </w:rPr>
        <w:t xml:space="preserve">about all the frequencies that need to be configured </w:t>
      </w:r>
      <w:r w:rsidR="005008F3">
        <w:rPr>
          <w:rFonts w:cstheme="minorHAnsi"/>
          <w:lang w:val="en-US"/>
        </w:rPr>
        <w:t>with a measurement gap</w:t>
      </w:r>
      <w:r w:rsidR="0084652F">
        <w:rPr>
          <w:rFonts w:cstheme="minorHAnsi"/>
          <w:lang w:val="en-US"/>
        </w:rPr>
        <w:t xml:space="preserve">. </w:t>
      </w:r>
      <w:bookmarkEnd w:id="14"/>
      <w:r w:rsidR="0084652F">
        <w:rPr>
          <w:rFonts w:cstheme="minorHAnsi"/>
          <w:lang w:val="en-US"/>
        </w:rPr>
        <w:t>So</w:t>
      </w:r>
      <w:r w:rsidR="00EE5F4F">
        <w:rPr>
          <w:rFonts w:cstheme="minorHAnsi"/>
          <w:lang w:val="en-US"/>
        </w:rPr>
        <w:t>,</w:t>
      </w:r>
      <w:r w:rsidR="0084652F">
        <w:rPr>
          <w:rFonts w:cstheme="minorHAnsi"/>
          <w:lang w:val="en-US"/>
        </w:rPr>
        <w:t xml:space="preserve"> we propose the following</w:t>
      </w:r>
      <w:r w:rsidR="00BD2547">
        <w:rPr>
          <w:rFonts w:cstheme="minorHAnsi"/>
          <w:lang w:val="en-US"/>
        </w:rPr>
        <w:t xml:space="preserve"> steps:</w:t>
      </w:r>
    </w:p>
    <w:p w14:paraId="3B1D5B63" w14:textId="7047C8D7" w:rsidR="00AD0740" w:rsidRDefault="00AD0740" w:rsidP="00BA0B1B">
      <w:pPr>
        <w:spacing w:after="0"/>
        <w:rPr>
          <w:rFonts w:cstheme="minorHAnsi"/>
          <w:lang w:val="en-US"/>
        </w:rPr>
      </w:pPr>
    </w:p>
    <w:p w14:paraId="0CF0E52E" w14:textId="77777777" w:rsidR="00AD0740" w:rsidRDefault="00AD0740" w:rsidP="00BA0B1B">
      <w:pPr>
        <w:spacing w:after="0"/>
        <w:rPr>
          <w:rFonts w:cstheme="minorHAnsi"/>
          <w:lang w:val="en-US"/>
        </w:rPr>
      </w:pPr>
    </w:p>
    <w:p w14:paraId="4B0EA2A9" w14:textId="11B3EE28" w:rsidR="009C6371" w:rsidRPr="00CA0850" w:rsidRDefault="009C6371" w:rsidP="00CA0850">
      <w:pPr>
        <w:pStyle w:val="ListParagraph"/>
        <w:numPr>
          <w:ilvl w:val="0"/>
          <w:numId w:val="10"/>
        </w:numPr>
        <w:spacing w:after="0"/>
        <w:rPr>
          <w:rFonts w:cstheme="minorHAnsi"/>
          <w:lang w:val="en-US"/>
        </w:rPr>
      </w:pPr>
      <w:r w:rsidRPr="00CA0850">
        <w:rPr>
          <w:rFonts w:cstheme="minorHAnsi"/>
          <w:lang w:val="en-US"/>
        </w:rPr>
        <w:t xml:space="preserve">gNB-CU indicates to gNB-DU that measurements gaps are to be activated or deactivated via including </w:t>
      </w:r>
      <w:r w:rsidRPr="00CA0850">
        <w:rPr>
          <w:rFonts w:cstheme="minorHAnsi"/>
          <w:i/>
          <w:iCs/>
          <w:lang w:val="en-US"/>
        </w:rPr>
        <w:t>MeasConfig</w:t>
      </w:r>
      <w:r w:rsidRPr="00CA0850">
        <w:rPr>
          <w:rFonts w:cstheme="minorHAnsi"/>
          <w:lang w:val="en-US"/>
        </w:rPr>
        <w:t xml:space="preserve"> IE in </w:t>
      </w:r>
      <w:r w:rsidRPr="00CA0850">
        <w:rPr>
          <w:rFonts w:cstheme="minorHAnsi"/>
          <w:i/>
          <w:iCs/>
          <w:lang w:val="en-US"/>
        </w:rPr>
        <w:t>CU to DU RRC Information</w:t>
      </w:r>
      <w:r w:rsidRPr="00CA0850">
        <w:rPr>
          <w:rFonts w:cstheme="minorHAnsi"/>
          <w:lang w:val="en-US"/>
        </w:rPr>
        <w:t xml:space="preserve"> IE </w:t>
      </w:r>
      <w:r w:rsidR="00554328">
        <w:rPr>
          <w:rFonts w:cstheme="minorHAnsi"/>
          <w:lang w:val="en-US"/>
        </w:rPr>
        <w:tab/>
      </w:r>
      <w:r w:rsidR="00BD2547" w:rsidRPr="00CA0850">
        <w:rPr>
          <w:rFonts w:cstheme="minorHAnsi"/>
          <w:lang w:val="en-US"/>
        </w:rPr>
        <w:br/>
      </w:r>
    </w:p>
    <w:p w14:paraId="0B8318D8" w14:textId="7AAB6852" w:rsidR="009C6371" w:rsidRPr="00CA0850" w:rsidRDefault="005008F3" w:rsidP="00CA0850">
      <w:pPr>
        <w:pStyle w:val="ListParagraph"/>
        <w:numPr>
          <w:ilvl w:val="0"/>
          <w:numId w:val="10"/>
        </w:numPr>
        <w:spacing w:after="0"/>
        <w:rPr>
          <w:rFonts w:cstheme="minorHAnsi"/>
          <w:lang w:val="en-US"/>
        </w:rPr>
      </w:pPr>
      <w:r w:rsidRPr="00CA0850">
        <w:rPr>
          <w:rFonts w:cstheme="minorHAnsi"/>
          <w:lang w:val="en-US"/>
        </w:rPr>
        <w:t>Measurement gaps for f</w:t>
      </w:r>
      <w:r w:rsidR="009C6371" w:rsidRPr="00CA0850">
        <w:rPr>
          <w:rFonts w:cstheme="minorHAnsi"/>
          <w:lang w:val="en-US"/>
        </w:rPr>
        <w:t xml:space="preserve">requencies included in </w:t>
      </w:r>
      <w:r w:rsidR="009C6371" w:rsidRPr="00CA0850">
        <w:rPr>
          <w:rFonts w:cstheme="minorHAnsi"/>
          <w:i/>
          <w:iCs/>
          <w:lang w:val="en-US"/>
        </w:rPr>
        <w:t>MeasObjectToAddModList</w:t>
      </w:r>
      <w:r w:rsidR="009C6371" w:rsidRPr="00CA0850">
        <w:rPr>
          <w:rFonts w:cstheme="minorHAnsi"/>
          <w:lang w:val="en-US"/>
        </w:rPr>
        <w:t xml:space="preserve"> IE are to be activated</w:t>
      </w:r>
      <w:r w:rsidR="00BD2547" w:rsidRPr="00CA0850">
        <w:rPr>
          <w:rFonts w:cstheme="minorHAnsi"/>
          <w:lang w:val="en-US"/>
        </w:rPr>
        <w:br/>
      </w:r>
    </w:p>
    <w:p w14:paraId="3F5CDC14" w14:textId="1CCDFF7D" w:rsidR="009C6371" w:rsidRPr="00CA0850" w:rsidRDefault="005008F3" w:rsidP="00CA0850">
      <w:pPr>
        <w:pStyle w:val="ListParagraph"/>
        <w:numPr>
          <w:ilvl w:val="0"/>
          <w:numId w:val="10"/>
        </w:numPr>
        <w:spacing w:after="0"/>
        <w:rPr>
          <w:rFonts w:cstheme="minorHAnsi"/>
          <w:lang w:val="en-US"/>
        </w:rPr>
      </w:pPr>
      <w:r w:rsidRPr="00CA0850">
        <w:rPr>
          <w:rFonts w:cstheme="minorHAnsi"/>
          <w:lang w:val="en-US"/>
        </w:rPr>
        <w:t>Measurement gaps for f</w:t>
      </w:r>
      <w:r w:rsidR="009C6371" w:rsidRPr="00CA0850">
        <w:rPr>
          <w:rFonts w:cstheme="minorHAnsi"/>
          <w:lang w:val="en-US"/>
        </w:rPr>
        <w:t xml:space="preserve">requencies </w:t>
      </w:r>
      <w:r w:rsidR="00246AED" w:rsidRPr="00CA0850">
        <w:rPr>
          <w:rFonts w:cstheme="minorHAnsi"/>
          <w:lang w:val="en-US"/>
        </w:rPr>
        <w:t xml:space="preserve">included in </w:t>
      </w:r>
      <w:r w:rsidR="00246AED" w:rsidRPr="00BD2547">
        <w:rPr>
          <w:i/>
          <w:iCs/>
        </w:rPr>
        <w:t>measObjectToRemoveList</w:t>
      </w:r>
      <w:r w:rsidR="00246AED" w:rsidRPr="00554328">
        <w:t xml:space="preserve"> IE</w:t>
      </w:r>
      <w:r w:rsidR="00246AED" w:rsidRPr="00CA0850">
        <w:rPr>
          <w:rFonts w:cstheme="minorHAnsi"/>
          <w:lang w:val="en-US"/>
        </w:rPr>
        <w:t xml:space="preserve"> </w:t>
      </w:r>
      <w:r w:rsidR="009C6371" w:rsidRPr="00CA0850">
        <w:rPr>
          <w:rFonts w:cstheme="minorHAnsi"/>
          <w:lang w:val="en-US"/>
        </w:rPr>
        <w:t>are to be deactivated</w:t>
      </w:r>
      <w:r w:rsidR="00BD2547" w:rsidRPr="00CA0850">
        <w:rPr>
          <w:rFonts w:cstheme="minorHAnsi"/>
          <w:lang w:val="en-US"/>
        </w:rPr>
        <w:br/>
      </w:r>
    </w:p>
    <w:p w14:paraId="6873BB49" w14:textId="137B0850" w:rsidR="009C6371" w:rsidRPr="00CA0850" w:rsidRDefault="00246AED" w:rsidP="00CA0850">
      <w:pPr>
        <w:pStyle w:val="ListParagraph"/>
        <w:numPr>
          <w:ilvl w:val="0"/>
          <w:numId w:val="10"/>
        </w:numPr>
        <w:spacing w:after="0"/>
        <w:rPr>
          <w:rFonts w:cstheme="minorHAnsi"/>
          <w:lang w:val="en-US"/>
        </w:rPr>
      </w:pPr>
      <w:r w:rsidRPr="00CA0850">
        <w:rPr>
          <w:rFonts w:cstheme="minorHAnsi"/>
          <w:lang w:val="en-US"/>
        </w:rPr>
        <w:t>At every step all the measurement gaps are removed and then added again</w:t>
      </w:r>
      <w:r w:rsidR="009C6371" w:rsidRPr="00CA0850">
        <w:rPr>
          <w:rFonts w:cstheme="minorHAnsi"/>
          <w:lang w:val="en-US"/>
        </w:rPr>
        <w:t xml:space="preserve"> </w:t>
      </w:r>
    </w:p>
    <w:p w14:paraId="7D8915A0" w14:textId="77777777" w:rsidR="00BD2547" w:rsidRPr="009C6371" w:rsidRDefault="00BD2547" w:rsidP="009C6371">
      <w:pPr>
        <w:spacing w:after="0"/>
        <w:rPr>
          <w:rFonts w:cstheme="minorHAnsi"/>
          <w:lang w:val="en-US"/>
        </w:rPr>
      </w:pPr>
    </w:p>
    <w:p w14:paraId="5C7171A4" w14:textId="71FAA37A" w:rsidR="009C6371" w:rsidRPr="00CA0850" w:rsidRDefault="009C6371" w:rsidP="00CA0850">
      <w:pPr>
        <w:pStyle w:val="ListParagraph"/>
        <w:numPr>
          <w:ilvl w:val="0"/>
          <w:numId w:val="10"/>
        </w:numPr>
        <w:spacing w:after="0"/>
        <w:rPr>
          <w:rFonts w:cstheme="minorHAnsi"/>
          <w:lang w:val="en-US"/>
        </w:rPr>
      </w:pPr>
      <w:r w:rsidRPr="00CA0850">
        <w:rPr>
          <w:rFonts w:cstheme="minorHAnsi"/>
          <w:lang w:val="en-US"/>
        </w:rPr>
        <w:t xml:space="preserve">If the gNB-DU receives </w:t>
      </w:r>
      <w:r w:rsidRPr="00CA0850">
        <w:rPr>
          <w:rFonts w:cstheme="minorHAnsi"/>
          <w:i/>
          <w:iCs/>
          <w:lang w:val="en-US"/>
        </w:rPr>
        <w:t xml:space="preserve">CU to DU RRC Information </w:t>
      </w:r>
      <w:r w:rsidRPr="00CA0850">
        <w:rPr>
          <w:rFonts w:cstheme="minorHAnsi"/>
          <w:lang w:val="en-US"/>
        </w:rPr>
        <w:t xml:space="preserve">IE without the </w:t>
      </w:r>
      <w:r w:rsidRPr="00CA0850">
        <w:rPr>
          <w:rFonts w:cstheme="minorHAnsi"/>
          <w:i/>
          <w:iCs/>
          <w:lang w:val="en-US"/>
        </w:rPr>
        <w:t>MeasConfig</w:t>
      </w:r>
      <w:r w:rsidRPr="00CA0850">
        <w:rPr>
          <w:rFonts w:cstheme="minorHAnsi"/>
          <w:lang w:val="en-US"/>
        </w:rPr>
        <w:t xml:space="preserve"> IE, it does not apply any change to the existing configured measurement gaps</w:t>
      </w:r>
    </w:p>
    <w:p w14:paraId="6612E592" w14:textId="7DFE001B" w:rsidR="00090495" w:rsidRDefault="00090495" w:rsidP="009C6371">
      <w:pPr>
        <w:spacing w:after="0"/>
        <w:rPr>
          <w:rFonts w:cstheme="minorHAnsi"/>
          <w:lang w:val="en-US"/>
        </w:rPr>
      </w:pPr>
    </w:p>
    <w:p w14:paraId="1457057F" w14:textId="27562076" w:rsidR="00090495" w:rsidRDefault="00090495" w:rsidP="009C6371">
      <w:pPr>
        <w:spacing w:after="0"/>
        <w:rPr>
          <w:rFonts w:cstheme="minorHAnsi"/>
          <w:lang w:val="en-US"/>
        </w:rPr>
      </w:pPr>
      <w:r>
        <w:rPr>
          <w:rFonts w:cstheme="minorHAnsi"/>
          <w:lang w:val="en-US"/>
        </w:rPr>
        <w:t>The reason for all the measurement gaps to be removed and then added again is for the solution to be backwards compatible. The following example clarifies our proposal.</w:t>
      </w:r>
    </w:p>
    <w:p w14:paraId="2E280BDC" w14:textId="515BCB37" w:rsidR="00090495" w:rsidRDefault="00090495" w:rsidP="009C6371">
      <w:pPr>
        <w:spacing w:after="0"/>
        <w:rPr>
          <w:rFonts w:cstheme="minorHAnsi"/>
          <w:lang w:val="en-US"/>
        </w:rPr>
      </w:pPr>
    </w:p>
    <w:p w14:paraId="32676B0F" w14:textId="4B20B7C6" w:rsidR="00090495" w:rsidRPr="00090495" w:rsidRDefault="00090495" w:rsidP="00090495">
      <w:pPr>
        <w:spacing w:after="0"/>
        <w:rPr>
          <w:rFonts w:cstheme="minorHAnsi"/>
          <w:lang w:val="en-US"/>
        </w:rPr>
      </w:pPr>
      <w:r w:rsidRPr="00090495">
        <w:rPr>
          <w:rFonts w:cstheme="minorHAnsi"/>
          <w:lang w:val="en-US"/>
        </w:rPr>
        <w:t>1.</w:t>
      </w:r>
      <w:r>
        <w:rPr>
          <w:rFonts w:cstheme="minorHAnsi"/>
          <w:lang w:val="en-US"/>
        </w:rPr>
        <w:t xml:space="preserve"> </w:t>
      </w:r>
      <w:r w:rsidRPr="00090495">
        <w:rPr>
          <w:rFonts w:cstheme="minorHAnsi"/>
          <w:lang w:val="en-US"/>
        </w:rPr>
        <w:t>First config: measObjectToAddModifyList={A,B,C}</w:t>
      </w:r>
    </w:p>
    <w:p w14:paraId="4482FF2F" w14:textId="0DCB5D3D" w:rsidR="00090495" w:rsidRPr="00090495" w:rsidRDefault="00090495" w:rsidP="00090495">
      <w:pPr>
        <w:spacing w:after="0"/>
        <w:rPr>
          <w:rFonts w:cstheme="minorHAnsi"/>
          <w:lang w:val="en-US"/>
        </w:rPr>
      </w:pPr>
      <w:r w:rsidRPr="00090495">
        <w:rPr>
          <w:rFonts w:cstheme="minorHAnsi"/>
          <w:lang w:val="en-US"/>
        </w:rPr>
        <w:t>2.</w:t>
      </w:r>
      <w:r>
        <w:rPr>
          <w:rFonts w:cstheme="minorHAnsi"/>
          <w:lang w:val="en-US"/>
        </w:rPr>
        <w:t xml:space="preserve"> </w:t>
      </w:r>
      <w:r w:rsidRPr="00090495">
        <w:rPr>
          <w:rFonts w:cstheme="minorHAnsi"/>
          <w:lang w:val="en-US"/>
        </w:rPr>
        <w:t>Second reconfig, adding measObject D: measObjectToRemoveList={A,B,C}</w:t>
      </w:r>
      <w:r>
        <w:rPr>
          <w:rFonts w:cstheme="minorHAnsi"/>
          <w:lang w:val="en-US"/>
        </w:rPr>
        <w:t xml:space="preserve">, </w:t>
      </w:r>
      <w:r w:rsidRPr="00090495">
        <w:rPr>
          <w:rFonts w:cstheme="minorHAnsi"/>
          <w:lang w:val="en-US"/>
        </w:rPr>
        <w:t>measObjectToAddModifyList={A,B,C,D}</w:t>
      </w:r>
    </w:p>
    <w:p w14:paraId="498FE415" w14:textId="74D8C04D" w:rsidR="00090495" w:rsidRDefault="00090495" w:rsidP="00090495">
      <w:pPr>
        <w:spacing w:after="0"/>
        <w:rPr>
          <w:rFonts w:cstheme="minorHAnsi"/>
          <w:lang w:val="en-US"/>
        </w:rPr>
      </w:pPr>
      <w:r w:rsidRPr="00090495">
        <w:rPr>
          <w:rFonts w:cstheme="minorHAnsi"/>
          <w:lang w:val="en-US"/>
        </w:rPr>
        <w:t>3.</w:t>
      </w:r>
      <w:r>
        <w:rPr>
          <w:rFonts w:cstheme="minorHAnsi"/>
          <w:lang w:val="en-US"/>
        </w:rPr>
        <w:t xml:space="preserve"> </w:t>
      </w:r>
      <w:r w:rsidRPr="00090495">
        <w:rPr>
          <w:rFonts w:cstheme="minorHAnsi"/>
          <w:lang w:val="en-US"/>
        </w:rPr>
        <w:t>Third Reconfig, removing all: measObjectToRemoveList={A,B,C,D}</w:t>
      </w:r>
      <w:r>
        <w:rPr>
          <w:rFonts w:cstheme="minorHAnsi"/>
          <w:lang w:val="en-US"/>
        </w:rPr>
        <w:t xml:space="preserve">, </w:t>
      </w:r>
      <w:r w:rsidRPr="00090495">
        <w:rPr>
          <w:rFonts w:cstheme="minorHAnsi"/>
          <w:lang w:val="en-US"/>
        </w:rPr>
        <w:t xml:space="preserve">measObjectToAddModifyList={} </w:t>
      </w:r>
    </w:p>
    <w:p w14:paraId="2C2E17DA" w14:textId="77777777" w:rsidR="009C6371" w:rsidRDefault="009C6371" w:rsidP="00BA0B1B">
      <w:pPr>
        <w:spacing w:after="0"/>
        <w:rPr>
          <w:rFonts w:cstheme="minorHAnsi"/>
          <w:lang w:val="en-US"/>
        </w:rPr>
      </w:pPr>
    </w:p>
    <w:p w14:paraId="0FC118E2" w14:textId="0B093DCB" w:rsidR="00582AD8" w:rsidRDefault="00582AD8" w:rsidP="00582AD8">
      <w:pPr>
        <w:spacing w:after="0"/>
        <w:rPr>
          <w:rFonts w:cstheme="minorHAnsi"/>
          <w:lang w:val="en-US"/>
        </w:rPr>
      </w:pPr>
      <w:r>
        <w:rPr>
          <w:rFonts w:cstheme="minorHAnsi"/>
          <w:lang w:val="en-US"/>
        </w:rPr>
        <w:t xml:space="preserve">We understand that this </w:t>
      </w:r>
      <w:r w:rsidRPr="00BA0B1B">
        <w:rPr>
          <w:rFonts w:cstheme="minorHAnsi"/>
          <w:lang w:val="en-US"/>
        </w:rPr>
        <w:t xml:space="preserve">results in a change of RRC behavior in the internode message compared to </w:t>
      </w:r>
      <w:r w:rsidR="005008F3">
        <w:rPr>
          <w:rFonts w:cstheme="minorHAnsi"/>
          <w:lang w:val="en-US"/>
        </w:rPr>
        <w:t xml:space="preserve">the use of the </w:t>
      </w:r>
      <w:r w:rsidR="005008F3" w:rsidRPr="00AA404A">
        <w:rPr>
          <w:rFonts w:cstheme="minorHAnsi"/>
          <w:i/>
          <w:iCs/>
          <w:lang w:val="en-US"/>
        </w:rPr>
        <w:t>MeasGap</w:t>
      </w:r>
      <w:r w:rsidR="005008F3">
        <w:rPr>
          <w:rFonts w:cstheme="minorHAnsi"/>
          <w:lang w:val="en-US"/>
        </w:rPr>
        <w:t xml:space="preserve"> IE in </w:t>
      </w:r>
      <w:r w:rsidRPr="00BA0B1B">
        <w:rPr>
          <w:rFonts w:cstheme="minorHAnsi"/>
          <w:lang w:val="en-US"/>
        </w:rPr>
        <w:t>RRC towards the UE.</w:t>
      </w:r>
      <w:r>
        <w:rPr>
          <w:rFonts w:cstheme="minorHAnsi"/>
          <w:lang w:val="en-US"/>
        </w:rPr>
        <w:t xml:space="preserve"> </w:t>
      </w:r>
      <w:r w:rsidR="005008F3">
        <w:rPr>
          <w:rFonts w:cstheme="minorHAnsi"/>
          <w:lang w:val="en-US"/>
        </w:rPr>
        <w:t>However, i</w:t>
      </w:r>
      <w:r>
        <w:rPr>
          <w:rFonts w:cstheme="minorHAnsi"/>
          <w:lang w:val="en-US"/>
        </w:rPr>
        <w:t xml:space="preserve">n the case of RRC towards the UE, delta configurations are </w:t>
      </w:r>
      <w:r w:rsidR="00DB7EEA">
        <w:rPr>
          <w:rFonts w:cstheme="minorHAnsi"/>
          <w:lang w:val="en-US"/>
        </w:rPr>
        <w:t>used,</w:t>
      </w:r>
      <w:r w:rsidR="005008F3">
        <w:rPr>
          <w:rFonts w:cstheme="minorHAnsi"/>
          <w:lang w:val="en-US"/>
        </w:rPr>
        <w:t xml:space="preserve"> and the main objective is that of minimizing over the air signaling. For this reason, the UE needs to store the full measurement configuration context, namely for each measurement gap it needs to store e.g. the frequency and MeasurementObject ID for the </w:t>
      </w:r>
      <w:r w:rsidR="00DB7EEA">
        <w:rPr>
          <w:rFonts w:cstheme="minorHAnsi"/>
          <w:lang w:val="en-US"/>
        </w:rPr>
        <w:t>measurement gap</w:t>
      </w:r>
      <w:r>
        <w:rPr>
          <w:rFonts w:cstheme="minorHAnsi"/>
          <w:lang w:val="en-US"/>
        </w:rPr>
        <w:t>. In this way we save resources during</w:t>
      </w:r>
      <w:r w:rsidR="00812051">
        <w:rPr>
          <w:rFonts w:cstheme="minorHAnsi"/>
          <w:lang w:val="en-US"/>
        </w:rPr>
        <w:t xml:space="preserve"> RRC signaling because e.g. for removal of a measurement gap, the UE can be purely signaled to remove a Measurement Object ID.</w:t>
      </w:r>
      <w:r>
        <w:rPr>
          <w:rFonts w:cstheme="minorHAnsi"/>
          <w:lang w:val="en-US"/>
        </w:rPr>
        <w:t xml:space="preserve"> </w:t>
      </w:r>
      <w:r w:rsidR="00812051">
        <w:rPr>
          <w:rFonts w:cstheme="minorHAnsi"/>
          <w:lang w:val="en-US"/>
        </w:rPr>
        <w:t>However, i</w:t>
      </w:r>
      <w:r>
        <w:rPr>
          <w:rFonts w:cstheme="minorHAnsi"/>
          <w:lang w:val="en-US"/>
        </w:rPr>
        <w:t xml:space="preserve">n the </w:t>
      </w:r>
      <w:r w:rsidR="00812051">
        <w:rPr>
          <w:rFonts w:cstheme="minorHAnsi"/>
          <w:lang w:val="en-US"/>
        </w:rPr>
        <w:t>gNB-</w:t>
      </w:r>
      <w:r>
        <w:rPr>
          <w:rFonts w:cstheme="minorHAnsi"/>
          <w:lang w:val="en-US"/>
        </w:rPr>
        <w:t xml:space="preserve">CU to </w:t>
      </w:r>
      <w:r w:rsidR="00812051">
        <w:rPr>
          <w:rFonts w:cstheme="minorHAnsi"/>
          <w:lang w:val="en-US"/>
        </w:rPr>
        <w:t>gNB-</w:t>
      </w:r>
      <w:r>
        <w:rPr>
          <w:rFonts w:cstheme="minorHAnsi"/>
          <w:lang w:val="en-US"/>
        </w:rPr>
        <w:t xml:space="preserve">DU case </w:t>
      </w:r>
      <w:r w:rsidR="00812051">
        <w:rPr>
          <w:rFonts w:cstheme="minorHAnsi"/>
          <w:lang w:val="en-US"/>
        </w:rPr>
        <w:t xml:space="preserve">the main priority is not saving some bits over the F1 interface, but to allow for an efficient and </w:t>
      </w:r>
      <w:r w:rsidR="00DB7EEA">
        <w:rPr>
          <w:rFonts w:cstheme="minorHAnsi"/>
          <w:lang w:val="en-US"/>
        </w:rPr>
        <w:t>cost-effective</w:t>
      </w:r>
      <w:r w:rsidR="00812051">
        <w:rPr>
          <w:rFonts w:cstheme="minorHAnsi"/>
          <w:lang w:val="en-US"/>
        </w:rPr>
        <w:t xml:space="preserve"> design</w:t>
      </w:r>
      <w:r>
        <w:rPr>
          <w:rFonts w:cstheme="minorHAnsi"/>
          <w:lang w:val="en-US"/>
        </w:rPr>
        <w:t xml:space="preserve">. </w:t>
      </w:r>
      <w:r w:rsidR="00812051">
        <w:rPr>
          <w:rFonts w:cstheme="minorHAnsi"/>
          <w:lang w:val="en-US"/>
        </w:rPr>
        <w:t>If the gNB</w:t>
      </w:r>
      <w:r w:rsidR="00ED0A39">
        <w:rPr>
          <w:rFonts w:cstheme="minorHAnsi"/>
          <w:lang w:val="en-US"/>
        </w:rPr>
        <w:t>-</w:t>
      </w:r>
      <w:r w:rsidR="00812051">
        <w:rPr>
          <w:rFonts w:cstheme="minorHAnsi"/>
          <w:lang w:val="en-US"/>
        </w:rPr>
        <w:t xml:space="preserve">DU had to </w:t>
      </w:r>
      <w:r>
        <w:rPr>
          <w:rFonts w:cstheme="minorHAnsi"/>
          <w:lang w:val="en-US"/>
        </w:rPr>
        <w:t xml:space="preserve">follow the same procedure </w:t>
      </w:r>
      <w:r w:rsidR="00812051">
        <w:rPr>
          <w:rFonts w:cstheme="minorHAnsi"/>
          <w:lang w:val="en-US"/>
        </w:rPr>
        <w:t xml:space="preserve">as the UE, </w:t>
      </w:r>
      <w:r>
        <w:rPr>
          <w:rFonts w:cstheme="minorHAnsi"/>
          <w:lang w:val="en-US"/>
        </w:rPr>
        <w:t xml:space="preserve">the </w:t>
      </w:r>
      <w:r w:rsidR="00ED0A39">
        <w:rPr>
          <w:rFonts w:cstheme="minorHAnsi"/>
          <w:lang w:val="en-US"/>
        </w:rPr>
        <w:t>gNB-</w:t>
      </w:r>
      <w:r>
        <w:rPr>
          <w:rFonts w:cstheme="minorHAnsi"/>
          <w:lang w:val="en-US"/>
        </w:rPr>
        <w:t xml:space="preserve">DU </w:t>
      </w:r>
      <w:r w:rsidR="00812051">
        <w:rPr>
          <w:rFonts w:cstheme="minorHAnsi"/>
          <w:lang w:val="en-US"/>
        </w:rPr>
        <w:t>shall</w:t>
      </w:r>
      <w:r w:rsidR="00812051" w:rsidRPr="00582AD8">
        <w:rPr>
          <w:rFonts w:cstheme="minorHAnsi"/>
          <w:lang w:val="en-US"/>
        </w:rPr>
        <w:t xml:space="preserve"> </w:t>
      </w:r>
      <w:r w:rsidRPr="00582AD8">
        <w:rPr>
          <w:rFonts w:cstheme="minorHAnsi"/>
          <w:lang w:val="en-US"/>
        </w:rPr>
        <w:t>also store the MeasObjectIDs</w:t>
      </w:r>
      <w:r w:rsidR="00812051">
        <w:rPr>
          <w:rFonts w:cstheme="minorHAnsi"/>
          <w:lang w:val="en-US"/>
        </w:rPr>
        <w:t xml:space="preserve"> for each measurement gap</w:t>
      </w:r>
      <w:r w:rsidRPr="00582AD8">
        <w:rPr>
          <w:rFonts w:cstheme="minorHAnsi"/>
          <w:lang w:val="en-US"/>
        </w:rPr>
        <w:t xml:space="preserve"> and the associated mapping to a given frequency</w:t>
      </w:r>
      <w:r>
        <w:rPr>
          <w:rFonts w:cstheme="minorHAnsi"/>
          <w:lang w:val="en-US"/>
        </w:rPr>
        <w:t xml:space="preserve"> in order to </w:t>
      </w:r>
      <w:r w:rsidRPr="00582AD8">
        <w:rPr>
          <w:rFonts w:cstheme="minorHAnsi"/>
          <w:lang w:val="en-US"/>
        </w:rPr>
        <w:t xml:space="preserve">be able to identify the </w:t>
      </w:r>
      <w:r w:rsidR="00ED0A39">
        <w:rPr>
          <w:rFonts w:cstheme="minorHAnsi"/>
          <w:lang w:val="en-US"/>
        </w:rPr>
        <w:t>gaps</w:t>
      </w:r>
      <w:r w:rsidR="00ED0A39" w:rsidRPr="00582AD8">
        <w:rPr>
          <w:rFonts w:cstheme="minorHAnsi"/>
          <w:lang w:val="en-US"/>
        </w:rPr>
        <w:t xml:space="preserve"> </w:t>
      </w:r>
      <w:r>
        <w:rPr>
          <w:rFonts w:cstheme="minorHAnsi"/>
          <w:lang w:val="en-US"/>
        </w:rPr>
        <w:t>that</w:t>
      </w:r>
      <w:r w:rsidRPr="00582AD8">
        <w:rPr>
          <w:rFonts w:cstheme="minorHAnsi"/>
          <w:lang w:val="en-US"/>
        </w:rPr>
        <w:t xml:space="preserve"> the </w:t>
      </w:r>
      <w:r w:rsidR="00ED0A39">
        <w:rPr>
          <w:rFonts w:cstheme="minorHAnsi"/>
          <w:lang w:val="en-US"/>
        </w:rPr>
        <w:t>gNB-</w:t>
      </w:r>
      <w:r w:rsidRPr="00582AD8">
        <w:rPr>
          <w:rFonts w:cstheme="minorHAnsi"/>
          <w:lang w:val="en-US"/>
        </w:rPr>
        <w:t>CU wants to remove.</w:t>
      </w:r>
      <w:r>
        <w:rPr>
          <w:rFonts w:cstheme="minorHAnsi"/>
          <w:lang w:val="en-US"/>
        </w:rPr>
        <w:t xml:space="preserve"> </w:t>
      </w:r>
      <w:r w:rsidR="005008F3">
        <w:rPr>
          <w:rFonts w:cstheme="minorHAnsi"/>
          <w:lang w:val="en-US"/>
        </w:rPr>
        <w:t xml:space="preserve"> </w:t>
      </w:r>
    </w:p>
    <w:p w14:paraId="258BA731" w14:textId="489D7F52" w:rsidR="00582AD8" w:rsidRDefault="00582AD8" w:rsidP="00582AD8">
      <w:pPr>
        <w:spacing w:after="0"/>
        <w:rPr>
          <w:rFonts w:cstheme="minorHAnsi"/>
          <w:lang w:val="en-US"/>
        </w:rPr>
      </w:pPr>
      <w:r>
        <w:rPr>
          <w:rFonts w:cstheme="minorHAnsi"/>
          <w:lang w:val="en-US"/>
        </w:rPr>
        <w:lastRenderedPageBreak/>
        <w:t>The advantage with the solution</w:t>
      </w:r>
      <w:r w:rsidR="00ED0A39">
        <w:rPr>
          <w:rFonts w:cstheme="minorHAnsi"/>
          <w:lang w:val="en-US"/>
        </w:rPr>
        <w:t xml:space="preserve"> proposed above</w:t>
      </w:r>
      <w:r>
        <w:rPr>
          <w:rFonts w:cstheme="minorHAnsi"/>
          <w:lang w:val="en-US"/>
        </w:rPr>
        <w:t xml:space="preserve"> is that the </w:t>
      </w:r>
      <w:r w:rsidR="00ED0A39">
        <w:rPr>
          <w:rFonts w:cstheme="minorHAnsi"/>
          <w:lang w:val="en-US"/>
        </w:rPr>
        <w:t>gNB-</w:t>
      </w:r>
      <w:r>
        <w:rPr>
          <w:rFonts w:cstheme="minorHAnsi"/>
          <w:lang w:val="en-US"/>
        </w:rPr>
        <w:t xml:space="preserve">DU does not </w:t>
      </w:r>
      <w:r w:rsidR="00ED0A39">
        <w:rPr>
          <w:rFonts w:cstheme="minorHAnsi"/>
          <w:lang w:val="en-US"/>
        </w:rPr>
        <w:t>need to store a mapping between measurement gap, Measurement Object ID and any other parameter associated to the gap, e.g. frequency. Therefore, the solution proposed above allows the gNB-DU to be stateless with respect to measurement gap configuration. With the proposed solution</w:t>
      </w:r>
      <w:r w:rsidR="00841310">
        <w:rPr>
          <w:rFonts w:cstheme="minorHAnsi"/>
          <w:lang w:val="en-US"/>
        </w:rPr>
        <w:t xml:space="preserve"> </w:t>
      </w:r>
      <w:r w:rsidR="00ED0A39">
        <w:rPr>
          <w:rFonts w:cstheme="minorHAnsi"/>
          <w:lang w:val="en-US"/>
        </w:rPr>
        <w:t>gNB-</w:t>
      </w:r>
      <w:r w:rsidR="00841310">
        <w:rPr>
          <w:rFonts w:cstheme="minorHAnsi"/>
          <w:lang w:val="en-US"/>
        </w:rPr>
        <w:t xml:space="preserve">DU relies on the </w:t>
      </w:r>
      <w:r w:rsidR="00ED0A39">
        <w:rPr>
          <w:rFonts w:cstheme="minorHAnsi"/>
          <w:lang w:val="en-US"/>
        </w:rPr>
        <w:t>gNB-</w:t>
      </w:r>
      <w:r w:rsidR="00841310">
        <w:rPr>
          <w:rFonts w:cstheme="minorHAnsi"/>
          <w:lang w:val="en-US"/>
        </w:rPr>
        <w:t>CU to provide the information about the measurement gaps that are needed or not.</w:t>
      </w:r>
    </w:p>
    <w:p w14:paraId="5D2A3578" w14:textId="37521DC7" w:rsidR="0025244D" w:rsidRDefault="0025244D" w:rsidP="00582AD8">
      <w:pPr>
        <w:spacing w:after="0"/>
        <w:rPr>
          <w:rFonts w:cstheme="minorHAnsi"/>
          <w:lang w:val="en-US"/>
        </w:rPr>
      </w:pPr>
    </w:p>
    <w:p w14:paraId="7E9DA64F" w14:textId="77777777" w:rsidR="0025244D" w:rsidRDefault="0025244D" w:rsidP="0025244D">
      <w:pPr>
        <w:spacing w:after="0"/>
        <w:rPr>
          <w:rFonts w:cstheme="minorHAnsi"/>
          <w:lang w:val="en-US"/>
        </w:rPr>
      </w:pPr>
      <w:r>
        <w:rPr>
          <w:rFonts w:cstheme="minorHAnsi"/>
          <w:lang w:val="en-US"/>
        </w:rPr>
        <w:t>In conclusion we believe the proposed solution is the most advantageous way forward.</w:t>
      </w:r>
    </w:p>
    <w:p w14:paraId="010217A5" w14:textId="77777777" w:rsidR="0025244D" w:rsidRPr="00BA0B1B" w:rsidRDefault="0025244D" w:rsidP="0025244D">
      <w:pPr>
        <w:spacing w:after="0"/>
        <w:rPr>
          <w:rFonts w:cstheme="minorHAnsi"/>
          <w:lang w:val="en-US"/>
        </w:rPr>
      </w:pPr>
    </w:p>
    <w:p w14:paraId="4851BAA1" w14:textId="77777777" w:rsidR="0025244D" w:rsidRDefault="0025244D" w:rsidP="0025244D">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02719A58" w14:textId="105543FC" w:rsidR="0025244D" w:rsidRPr="007044DE" w:rsidRDefault="0025244D" w:rsidP="0025244D">
      <w:pPr>
        <w:rPr>
          <w:lang w:val="en-GB" w:eastAsia="zh-CN"/>
        </w:rPr>
      </w:pPr>
      <w:r w:rsidRPr="007044DE">
        <w:rPr>
          <w:b/>
          <w:lang w:val="en-GB"/>
        </w:rPr>
        <w:t>Proposal 1: the</w:t>
      </w:r>
      <w:r>
        <w:rPr>
          <w:b/>
          <w:i/>
          <w:iCs/>
          <w:lang w:val="en-GB"/>
        </w:rPr>
        <w:t xml:space="preserve"> </w:t>
      </w:r>
      <w:r w:rsidRPr="00AA404A">
        <w:rPr>
          <w:b/>
          <w:lang w:val="en-GB"/>
        </w:rPr>
        <w:t>gNB-</w:t>
      </w:r>
      <w:r w:rsidRPr="0084652F">
        <w:rPr>
          <w:b/>
          <w:lang w:val="en-GB"/>
        </w:rPr>
        <w:t xml:space="preserve">CU via </w:t>
      </w:r>
      <w:r w:rsidRPr="00E55732">
        <w:rPr>
          <w:b/>
          <w:i/>
          <w:iCs/>
          <w:lang w:val="en-GB"/>
        </w:rPr>
        <w:t>MeasConfig</w:t>
      </w:r>
      <w:r w:rsidRPr="0084652F">
        <w:rPr>
          <w:b/>
          <w:lang w:val="en-GB"/>
        </w:rPr>
        <w:t xml:space="preserve"> IE informs</w:t>
      </w:r>
      <w:r>
        <w:rPr>
          <w:b/>
          <w:lang w:val="en-GB"/>
        </w:rPr>
        <w:t xml:space="preserve"> the gNB-DU</w:t>
      </w:r>
      <w:r w:rsidRPr="0084652F">
        <w:rPr>
          <w:b/>
          <w:lang w:val="en-GB"/>
        </w:rPr>
        <w:t xml:space="preserve"> about all the </w:t>
      </w:r>
      <w:r>
        <w:rPr>
          <w:b/>
          <w:lang w:val="en-GB"/>
        </w:rPr>
        <w:t>measurement gaps</w:t>
      </w:r>
      <w:r w:rsidRPr="0084652F">
        <w:rPr>
          <w:b/>
          <w:lang w:val="en-GB"/>
        </w:rPr>
        <w:t xml:space="preserve"> that need to be configured and </w:t>
      </w:r>
      <w:r w:rsidR="00090495">
        <w:rPr>
          <w:b/>
          <w:lang w:val="en-GB"/>
        </w:rPr>
        <w:t>all the gaps that need to be removed.</w:t>
      </w: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t>Conclusion</w:t>
      </w:r>
    </w:p>
    <w:p w14:paraId="02168F70" w14:textId="77777777"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Pr="0084652F">
        <w:rPr>
          <w:rFonts w:asciiTheme="minorHAnsi" w:hAnsiTheme="minorHAnsi" w:cstheme="minorHAnsi"/>
          <w:sz w:val="22"/>
          <w:szCs w:val="22"/>
        </w:rPr>
        <w:t xml:space="preserve">Measurement Gap deactivation </w:t>
      </w:r>
      <w:r>
        <w:rPr>
          <w:rFonts w:asciiTheme="minorHAnsi" w:hAnsiTheme="minorHAnsi" w:cstheme="minorHAnsi"/>
          <w:sz w:val="22"/>
          <w:szCs w:val="22"/>
        </w:rPr>
        <w:t xml:space="preserve">over F1 AP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368964AD" w14:textId="7910E443" w:rsidR="0025244D" w:rsidRPr="007044DE" w:rsidRDefault="0025244D" w:rsidP="0025244D">
      <w:pPr>
        <w:rPr>
          <w:lang w:val="en-GB" w:eastAsia="zh-CN"/>
        </w:rPr>
      </w:pPr>
      <w:r w:rsidRPr="007044DE">
        <w:rPr>
          <w:b/>
          <w:lang w:val="en-GB"/>
        </w:rPr>
        <w:t>Proposal 1: the</w:t>
      </w:r>
      <w:r>
        <w:rPr>
          <w:b/>
          <w:i/>
          <w:iCs/>
          <w:lang w:val="en-GB"/>
        </w:rPr>
        <w:t xml:space="preserve"> </w:t>
      </w:r>
      <w:r w:rsidRPr="003D30CF">
        <w:rPr>
          <w:b/>
          <w:lang w:val="en-GB"/>
        </w:rPr>
        <w:t>gNB-</w:t>
      </w:r>
      <w:r w:rsidRPr="0084652F">
        <w:rPr>
          <w:b/>
          <w:lang w:val="en-GB"/>
        </w:rPr>
        <w:t xml:space="preserve">CU via </w:t>
      </w:r>
      <w:r w:rsidRPr="00E55732">
        <w:rPr>
          <w:b/>
          <w:i/>
          <w:iCs/>
          <w:lang w:val="en-GB"/>
        </w:rPr>
        <w:t>MeasConfig</w:t>
      </w:r>
      <w:r w:rsidRPr="0084652F">
        <w:rPr>
          <w:b/>
          <w:lang w:val="en-GB"/>
        </w:rPr>
        <w:t xml:space="preserve"> IE informs</w:t>
      </w:r>
      <w:r>
        <w:rPr>
          <w:b/>
          <w:lang w:val="en-GB"/>
        </w:rPr>
        <w:t xml:space="preserve"> the gNB-DU</w:t>
      </w:r>
      <w:r w:rsidRPr="0084652F">
        <w:rPr>
          <w:b/>
          <w:lang w:val="en-GB"/>
        </w:rPr>
        <w:t xml:space="preserve"> about all the </w:t>
      </w:r>
      <w:r>
        <w:rPr>
          <w:b/>
          <w:lang w:val="en-GB"/>
        </w:rPr>
        <w:t>measurement gaps</w:t>
      </w:r>
      <w:r w:rsidRPr="0084652F">
        <w:rPr>
          <w:b/>
          <w:lang w:val="en-GB"/>
        </w:rPr>
        <w:t xml:space="preserve"> that need to be configured and </w:t>
      </w:r>
      <w:r w:rsidR="00090495">
        <w:rPr>
          <w:b/>
          <w:lang w:val="en-GB"/>
        </w:rPr>
        <w:t>all the gaps that need to be removed.</w:t>
      </w:r>
    </w:p>
    <w:p w14:paraId="4FE80209" w14:textId="77777777" w:rsidR="0025244D" w:rsidRPr="007044DE" w:rsidRDefault="0025244D" w:rsidP="0025244D">
      <w:pPr>
        <w:rPr>
          <w:lang w:val="en-GB"/>
        </w:rPr>
      </w:pPr>
    </w:p>
    <w:p w14:paraId="12A3052A" w14:textId="4B12F555" w:rsidR="0025244D" w:rsidRPr="005C5E3B" w:rsidRDefault="0025244D" w:rsidP="0025244D">
      <w:pPr>
        <w:pStyle w:val="Proposal"/>
        <w:numPr>
          <w:ilvl w:val="0"/>
          <w:numId w:val="0"/>
        </w:numPr>
        <w:tabs>
          <w:tab w:val="clear" w:pos="1701"/>
        </w:tabs>
        <w:spacing w:line="256" w:lineRule="auto"/>
        <w:jc w:val="both"/>
        <w:rPr>
          <w:b w:val="0"/>
          <w:lang w:val="en-US"/>
        </w:rPr>
      </w:pPr>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20</w:t>
      </w:r>
      <w:r w:rsidR="00EA3344">
        <w:rPr>
          <w:b w:val="0"/>
          <w:lang w:val="en-US"/>
        </w:rPr>
        <w:t>4955</w:t>
      </w:r>
      <w:r>
        <w:rPr>
          <w:b w:val="0"/>
          <w:lang w:val="en-US"/>
        </w:rPr>
        <w:t xml:space="preserve"> and in R3-20</w:t>
      </w:r>
      <w:r w:rsidR="00EA3344">
        <w:rPr>
          <w:b w:val="0"/>
          <w:lang w:val="en-US"/>
        </w:rPr>
        <w:t>4957</w:t>
      </w:r>
      <w:bookmarkStart w:id="15" w:name="_GoBack"/>
      <w:bookmarkEnd w:id="15"/>
      <w:r>
        <w:rPr>
          <w:b w:val="0"/>
          <w:lang w:val="en-US"/>
        </w:rPr>
        <w:t>.</w:t>
      </w:r>
    </w:p>
    <w:p w14:paraId="1309D355" w14:textId="77777777" w:rsidR="0025244D" w:rsidRDefault="0025244D" w:rsidP="0025244D">
      <w:pPr>
        <w:rPr>
          <w:lang w:val="en-GB"/>
        </w:rPr>
      </w:pPr>
      <w:bookmarkStart w:id="16" w:name="_In-sequence_SDU_delivery"/>
      <w:bookmarkEnd w:id="16"/>
    </w:p>
    <w:p w14:paraId="7AFD2AC2" w14:textId="77777777" w:rsidR="0025244D" w:rsidRPr="00CE0424" w:rsidRDefault="0025244D" w:rsidP="0025244D">
      <w:pPr>
        <w:pStyle w:val="Heading1"/>
      </w:pPr>
      <w:r>
        <w:t>References</w:t>
      </w:r>
    </w:p>
    <w:p w14:paraId="5D5E4E3C" w14:textId="77777777" w:rsidR="0025244D" w:rsidRDefault="0025244D" w:rsidP="0025244D">
      <w:pPr>
        <w:rPr>
          <w:lang w:val="en-GB"/>
        </w:rPr>
      </w:pPr>
    </w:p>
    <w:p w14:paraId="05EC3415" w14:textId="77777777" w:rsidR="0025244D" w:rsidRDefault="0025244D" w:rsidP="0025244D">
      <w:pPr>
        <w:rPr>
          <w:lang w:val="en-GB"/>
        </w:rPr>
      </w:pPr>
      <w:r>
        <w:rPr>
          <w:lang w:val="en-GB"/>
        </w:rPr>
        <w:t>[1] R3-201909, “</w:t>
      </w:r>
      <w:r w:rsidRPr="00981BA2">
        <w:rPr>
          <w:lang w:val="en-GB"/>
        </w:rPr>
        <w:t>Discussion on Measurement Gap Deactivation</w:t>
      </w:r>
      <w:r>
        <w:rPr>
          <w:lang w:val="en-GB"/>
        </w:rPr>
        <w:t>”, Nokia</w:t>
      </w:r>
      <w:r w:rsidRPr="00AA404A">
        <w:rPr>
          <w:lang w:val="en-GB"/>
        </w:rPr>
        <w:t xml:space="preserve"> </w:t>
      </w:r>
      <w:r w:rsidRPr="00981BA2">
        <w:rPr>
          <w:lang w:val="en-GB"/>
        </w:rPr>
        <w:t>, Nokia Shanghai Bell</w:t>
      </w:r>
      <w:r>
        <w:rPr>
          <w:lang w:val="en-GB"/>
        </w:rPr>
        <w:t xml:space="preserve"> </w:t>
      </w:r>
    </w:p>
    <w:p w14:paraId="5196CCC4" w14:textId="28FA4C13" w:rsidR="0025244D" w:rsidRDefault="0025244D" w:rsidP="0025244D">
      <w:pPr>
        <w:rPr>
          <w:lang w:val="en-GB"/>
        </w:rPr>
      </w:pPr>
      <w:r>
        <w:rPr>
          <w:lang w:val="en-GB"/>
        </w:rPr>
        <w:t>[2] R3-201912, “</w:t>
      </w:r>
      <w:r w:rsidRPr="00981BA2">
        <w:rPr>
          <w:lang w:val="en-GB"/>
        </w:rPr>
        <w:t>Measurement Gap Deactivation</w:t>
      </w:r>
      <w:r>
        <w:rPr>
          <w:lang w:val="en-GB"/>
        </w:rPr>
        <w:t xml:space="preserve">”, </w:t>
      </w:r>
      <w:r w:rsidRPr="00981BA2">
        <w:rPr>
          <w:lang w:val="en-GB"/>
        </w:rPr>
        <w:t xml:space="preserve"> </w:t>
      </w:r>
      <w:r>
        <w:rPr>
          <w:lang w:val="en-GB"/>
        </w:rPr>
        <w:t>Nokia</w:t>
      </w:r>
      <w:r w:rsidRPr="003D30CF">
        <w:rPr>
          <w:lang w:val="en-GB"/>
        </w:rPr>
        <w:t xml:space="preserve"> </w:t>
      </w:r>
      <w:r w:rsidRPr="00981BA2">
        <w:rPr>
          <w:lang w:val="en-GB"/>
        </w:rPr>
        <w:t>, Nokia Shanghai Bell</w:t>
      </w:r>
      <w:r>
        <w:rPr>
          <w:lang w:val="en-GB"/>
        </w:rPr>
        <w:t xml:space="preserve"> </w:t>
      </w:r>
    </w:p>
    <w:p w14:paraId="75FE60C2" w14:textId="77777777" w:rsidR="00432735" w:rsidRDefault="00432735" w:rsidP="00432735">
      <w:pPr>
        <w:rPr>
          <w:lang w:val="en-GB"/>
        </w:rPr>
      </w:pPr>
      <w:r>
        <w:rPr>
          <w:lang w:val="en-GB"/>
        </w:rPr>
        <w:t>[3] R3-204068, “SoD on Measurement gap deactivation over F1AP”</w:t>
      </w: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90495"/>
    <w:rsid w:val="000F60F3"/>
    <w:rsid w:val="00120883"/>
    <w:rsid w:val="00130563"/>
    <w:rsid w:val="001B502F"/>
    <w:rsid w:val="00233033"/>
    <w:rsid w:val="00246AED"/>
    <w:rsid w:val="0025244D"/>
    <w:rsid w:val="00294356"/>
    <w:rsid w:val="003A21D4"/>
    <w:rsid w:val="003B6CD9"/>
    <w:rsid w:val="00432735"/>
    <w:rsid w:val="00446172"/>
    <w:rsid w:val="004815B1"/>
    <w:rsid w:val="004823D0"/>
    <w:rsid w:val="00485E04"/>
    <w:rsid w:val="005008F3"/>
    <w:rsid w:val="00554328"/>
    <w:rsid w:val="005663AE"/>
    <w:rsid w:val="00582AD8"/>
    <w:rsid w:val="005E305E"/>
    <w:rsid w:val="007044DE"/>
    <w:rsid w:val="0075675C"/>
    <w:rsid w:val="007D3CE8"/>
    <w:rsid w:val="00812051"/>
    <w:rsid w:val="00841310"/>
    <w:rsid w:val="0084652F"/>
    <w:rsid w:val="008A33DB"/>
    <w:rsid w:val="008C2F5F"/>
    <w:rsid w:val="00905785"/>
    <w:rsid w:val="00907CCD"/>
    <w:rsid w:val="00954965"/>
    <w:rsid w:val="00981BA2"/>
    <w:rsid w:val="009C6371"/>
    <w:rsid w:val="00A17483"/>
    <w:rsid w:val="00A570DA"/>
    <w:rsid w:val="00A64F55"/>
    <w:rsid w:val="00AA404A"/>
    <w:rsid w:val="00AD0740"/>
    <w:rsid w:val="00B31945"/>
    <w:rsid w:val="00B642DA"/>
    <w:rsid w:val="00BA0B1B"/>
    <w:rsid w:val="00BA21C5"/>
    <w:rsid w:val="00BB323A"/>
    <w:rsid w:val="00BD2547"/>
    <w:rsid w:val="00C15784"/>
    <w:rsid w:val="00C37447"/>
    <w:rsid w:val="00C550C0"/>
    <w:rsid w:val="00C814D0"/>
    <w:rsid w:val="00CA0850"/>
    <w:rsid w:val="00DB34C2"/>
    <w:rsid w:val="00DB7EEA"/>
    <w:rsid w:val="00E55732"/>
    <w:rsid w:val="00EA3344"/>
    <w:rsid w:val="00ED0A39"/>
    <w:rsid w:val="00EE4B8C"/>
    <w:rsid w:val="00EE5F4F"/>
    <w:rsid w:val="00F31F5C"/>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1737</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2020-08-06T13:52:00Z</dcterms:created>
  <dcterms:modified xsi:type="dcterms:W3CDTF">2020-08-06T13:54:00Z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